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ED" w:rsidRPr="0043000A"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t>1-Résultats</w:t>
      </w:r>
    </w:p>
    <w:p w:rsidR="007218ED" w:rsidRPr="0043000A" w:rsidRDefault="007218ED" w:rsidP="007218ED">
      <w:pPr>
        <w:tabs>
          <w:tab w:val="left" w:pos="3591"/>
        </w:tabs>
        <w:spacing w:after="0" w:line="360" w:lineRule="auto"/>
        <w:rPr>
          <w:rFonts w:asciiTheme="majorBidi" w:hAnsiTheme="majorBidi" w:cstheme="majorBidi"/>
          <w:b/>
          <w:bCs/>
          <w:sz w:val="24"/>
          <w:szCs w:val="24"/>
        </w:rPr>
      </w:pPr>
      <w:r w:rsidRPr="0043000A">
        <w:rPr>
          <w:rFonts w:asciiTheme="majorBidi" w:hAnsiTheme="majorBidi" w:cstheme="majorBidi"/>
          <w:b/>
          <w:bCs/>
          <w:sz w:val="24"/>
          <w:szCs w:val="24"/>
        </w:rPr>
        <w:t>1.1. Abondance </w:t>
      </w:r>
      <w:r w:rsidRPr="0043000A">
        <w:rPr>
          <w:rFonts w:asciiTheme="majorBidi" w:hAnsiTheme="majorBidi" w:cstheme="majorBidi"/>
          <w:b/>
          <w:bCs/>
          <w:sz w:val="24"/>
          <w:szCs w:val="24"/>
        </w:rPr>
        <w:tab/>
      </w:r>
    </w:p>
    <w:p w:rsidR="007218ED" w:rsidRPr="0043000A" w:rsidRDefault="007218ED" w:rsidP="007218ED">
      <w:pPr>
        <w:spacing w:after="0" w:line="240" w:lineRule="auto"/>
        <w:rPr>
          <w:rFonts w:asciiTheme="majorBidi" w:hAnsiTheme="majorBidi" w:cstheme="majorBidi"/>
          <w:b/>
          <w:bCs/>
          <w:sz w:val="24"/>
          <w:szCs w:val="24"/>
        </w:rPr>
      </w:pPr>
    </w:p>
    <w:p w:rsidR="007218ED"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t xml:space="preserve">1.1.1. Capture total  </w:t>
      </w:r>
    </w:p>
    <w:p w:rsidR="00793C57" w:rsidRPr="00463EF3" w:rsidRDefault="00793C57" w:rsidP="00463EF3">
      <w:pPr>
        <w:ind w:firstLine="709"/>
        <w:rPr>
          <w:rFonts w:asciiTheme="majorBidi" w:hAnsiTheme="majorBidi" w:cstheme="majorBidi"/>
          <w:b/>
          <w:bCs/>
          <w:color w:val="000000" w:themeColor="text1"/>
          <w:sz w:val="24"/>
          <w:szCs w:val="24"/>
        </w:rPr>
      </w:pPr>
      <w:r w:rsidRPr="00463EF3">
        <w:rPr>
          <w:rFonts w:asciiTheme="majorBidi" w:hAnsiTheme="majorBidi" w:cstheme="majorBidi"/>
          <w:color w:val="000000" w:themeColor="text1"/>
          <w:sz w:val="24"/>
          <w:szCs w:val="24"/>
        </w:rPr>
        <w:t>La figure 13 montre un pourcentage très élevé (85%) des poissons capturés dans le barrage Ain Zada, suivi par 11% des capturés dans le barrage El K’sob et un faible taux (4%) des captures dans le barrage de Koudiet M’daouar.</w:t>
      </w:r>
    </w:p>
    <w:p w:rsidR="007218ED" w:rsidRPr="0043000A" w:rsidRDefault="007218ED" w:rsidP="007218ED">
      <w:pPr>
        <w:pStyle w:val="Paragraphedeliste"/>
        <w:spacing w:line="360" w:lineRule="auto"/>
        <w:ind w:left="0" w:firstLine="708"/>
        <w:jc w:val="both"/>
        <w:rPr>
          <w:rFonts w:asciiTheme="majorBidi" w:hAnsiTheme="majorBidi" w:cstheme="majorBidi"/>
          <w:sz w:val="24"/>
          <w:szCs w:val="24"/>
        </w:rPr>
      </w:pPr>
      <w:r w:rsidRPr="0043000A">
        <w:rPr>
          <w:rFonts w:asciiTheme="majorBidi" w:hAnsiTheme="majorBidi" w:cstheme="majorBidi"/>
          <w:noProof/>
          <w:sz w:val="24"/>
          <w:szCs w:val="24"/>
          <w:lang w:eastAsia="fr-FR"/>
        </w:rPr>
        <w:drawing>
          <wp:inline distT="0" distB="0" distL="0" distR="0">
            <wp:extent cx="4711700" cy="2743200"/>
            <wp:effectExtent l="19050" t="0" r="12700" b="0"/>
            <wp:docPr id="7"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218ED" w:rsidRPr="0043000A" w:rsidRDefault="007218ED" w:rsidP="007218ED">
      <w:pPr>
        <w:pStyle w:val="Paragraphedeliste"/>
        <w:spacing w:line="360" w:lineRule="auto"/>
        <w:jc w:val="center"/>
        <w:rPr>
          <w:rFonts w:asciiTheme="majorBidi" w:hAnsiTheme="majorBidi" w:cstheme="majorBidi"/>
          <w:sz w:val="24"/>
          <w:szCs w:val="24"/>
        </w:rPr>
      </w:pPr>
      <w:r w:rsidRPr="0043000A">
        <w:rPr>
          <w:rFonts w:asciiTheme="majorBidi" w:hAnsiTheme="majorBidi" w:cstheme="majorBidi"/>
          <w:b/>
          <w:bCs/>
          <w:sz w:val="24"/>
          <w:szCs w:val="24"/>
        </w:rPr>
        <w:t xml:space="preserve">Figure 13 : </w:t>
      </w:r>
      <w:r w:rsidRPr="0043000A">
        <w:rPr>
          <w:rFonts w:asciiTheme="majorBidi" w:hAnsiTheme="majorBidi" w:cstheme="majorBidi"/>
          <w:sz w:val="24"/>
          <w:szCs w:val="24"/>
        </w:rPr>
        <w:t xml:space="preserve">Abondance total des poissons capturés durant 2011-2014 dans les trois barrages </w:t>
      </w:r>
    </w:p>
    <w:p w:rsidR="007218ED" w:rsidRPr="0043000A" w:rsidRDefault="007218ED" w:rsidP="007218ED">
      <w:pPr>
        <w:pStyle w:val="Paragraphedeliste"/>
        <w:jc w:val="right"/>
        <w:rPr>
          <w:rFonts w:asciiTheme="majorBidi" w:hAnsiTheme="majorBidi" w:cstheme="majorBidi"/>
          <w:b/>
          <w:bCs/>
          <w:sz w:val="24"/>
          <w:szCs w:val="24"/>
        </w:rPr>
      </w:pPr>
    </w:p>
    <w:p w:rsidR="007218ED" w:rsidRPr="0043000A" w:rsidRDefault="007218ED" w:rsidP="008F7654">
      <w:pPr>
        <w:pStyle w:val="Paragraphedeliste"/>
        <w:spacing w:line="360" w:lineRule="auto"/>
        <w:ind w:left="0" w:firstLine="708"/>
        <w:jc w:val="both"/>
        <w:rPr>
          <w:rFonts w:asciiTheme="majorBidi" w:hAnsiTheme="majorBidi" w:cstheme="majorBidi"/>
          <w:sz w:val="24"/>
          <w:szCs w:val="24"/>
        </w:rPr>
      </w:pPr>
      <w:r w:rsidRPr="0043000A">
        <w:rPr>
          <w:rFonts w:asciiTheme="majorBidi" w:hAnsiTheme="majorBidi" w:cstheme="majorBidi"/>
          <w:sz w:val="24"/>
          <w:szCs w:val="24"/>
        </w:rPr>
        <w:t>Quatre espèces sont capturées dans le barrage d’Ain Zada et trois espèces dans le deux autres barrages. Le carassin capturé seulement dans le barrage d’Ain Zada avec un total de 133060 individus</w:t>
      </w:r>
      <w:r w:rsidR="00C249E7">
        <w:rPr>
          <w:rFonts w:asciiTheme="majorBidi" w:hAnsiTheme="majorBidi" w:cstheme="majorBidi"/>
          <w:sz w:val="24"/>
          <w:szCs w:val="24"/>
        </w:rPr>
        <w:t xml:space="preserve"> (</w:t>
      </w:r>
      <w:r w:rsidRPr="0043000A">
        <w:rPr>
          <w:rFonts w:asciiTheme="majorBidi" w:hAnsiTheme="majorBidi" w:cstheme="majorBidi"/>
          <w:sz w:val="24"/>
          <w:szCs w:val="24"/>
        </w:rPr>
        <w:t>Fig.14).</w:t>
      </w:r>
    </w:p>
    <w:p w:rsidR="007218ED" w:rsidRPr="0043000A" w:rsidRDefault="007218ED" w:rsidP="007218ED">
      <w:pPr>
        <w:pStyle w:val="Paragraphedeliste"/>
        <w:spacing w:line="360" w:lineRule="auto"/>
        <w:rPr>
          <w:rFonts w:asciiTheme="majorBidi" w:hAnsiTheme="majorBidi" w:cstheme="majorBidi"/>
          <w:b/>
          <w:bCs/>
          <w:sz w:val="24"/>
          <w:szCs w:val="24"/>
        </w:rPr>
      </w:pPr>
    </w:p>
    <w:p w:rsidR="007218ED" w:rsidRPr="0043000A" w:rsidRDefault="007218ED" w:rsidP="007218ED">
      <w:pPr>
        <w:pStyle w:val="Paragraphedeliste"/>
        <w:rPr>
          <w:rFonts w:asciiTheme="majorBidi" w:hAnsiTheme="majorBidi" w:cstheme="majorBidi"/>
          <w:b/>
          <w:bCs/>
          <w:sz w:val="24"/>
          <w:szCs w:val="24"/>
        </w:rPr>
      </w:pPr>
      <w:r w:rsidRPr="0043000A">
        <w:rPr>
          <w:rFonts w:asciiTheme="majorBidi" w:hAnsiTheme="majorBidi" w:cstheme="majorBidi"/>
          <w:b/>
          <w:bCs/>
          <w:noProof/>
          <w:sz w:val="24"/>
          <w:szCs w:val="24"/>
          <w:lang w:eastAsia="fr-FR"/>
        </w:rPr>
        <w:lastRenderedPageBreak/>
        <w:drawing>
          <wp:inline distT="0" distB="0" distL="0" distR="0">
            <wp:extent cx="5314950" cy="3048000"/>
            <wp:effectExtent l="19050" t="0" r="19050" b="0"/>
            <wp:docPr id="1"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218ED" w:rsidRPr="0043000A" w:rsidRDefault="007218ED" w:rsidP="007218ED">
      <w:pPr>
        <w:spacing w:line="360" w:lineRule="auto"/>
        <w:jc w:val="center"/>
        <w:rPr>
          <w:rFonts w:asciiTheme="majorBidi" w:hAnsiTheme="majorBidi" w:cstheme="majorBidi"/>
          <w:sz w:val="24"/>
          <w:szCs w:val="24"/>
        </w:rPr>
      </w:pPr>
      <w:r w:rsidRPr="0043000A">
        <w:rPr>
          <w:rFonts w:asciiTheme="majorBidi" w:hAnsiTheme="majorBidi" w:cstheme="majorBidi"/>
          <w:b/>
          <w:bCs/>
          <w:sz w:val="24"/>
          <w:szCs w:val="24"/>
        </w:rPr>
        <w:t xml:space="preserve">Figure 14 : </w:t>
      </w:r>
      <w:r w:rsidRPr="0043000A">
        <w:rPr>
          <w:rFonts w:asciiTheme="majorBidi" w:hAnsiTheme="majorBidi" w:cstheme="majorBidi"/>
          <w:sz w:val="24"/>
          <w:szCs w:val="24"/>
        </w:rPr>
        <w:t>Abondance des poissons capturés dans les trois barrages durant la période 2011-2014</w:t>
      </w:r>
    </w:p>
    <w:p w:rsidR="007218ED" w:rsidRPr="0043000A" w:rsidRDefault="007218ED" w:rsidP="007218ED">
      <w:pPr>
        <w:jc w:val="both"/>
        <w:rPr>
          <w:rFonts w:asciiTheme="majorBidi" w:hAnsiTheme="majorBidi" w:cstheme="majorBidi"/>
          <w:b/>
          <w:bCs/>
          <w:sz w:val="24"/>
          <w:szCs w:val="24"/>
        </w:rPr>
      </w:pPr>
      <w:r w:rsidRPr="0043000A">
        <w:rPr>
          <w:rFonts w:asciiTheme="majorBidi" w:hAnsiTheme="majorBidi" w:cstheme="majorBidi"/>
          <w:b/>
          <w:bCs/>
          <w:sz w:val="24"/>
          <w:szCs w:val="24"/>
        </w:rPr>
        <w:t xml:space="preserve">1.1.2. Variations spatiales et temporaires des captures dans les trois barrages </w:t>
      </w:r>
    </w:p>
    <w:p w:rsidR="007218ED"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t>1.1.2.1. Barrage Ain Zada</w:t>
      </w:r>
    </w:p>
    <w:p w:rsidR="007218ED" w:rsidRPr="0043000A" w:rsidRDefault="007218ED" w:rsidP="00AA76C4">
      <w:pPr>
        <w:spacing w:after="0" w:line="360" w:lineRule="auto"/>
        <w:ind w:firstLine="709"/>
        <w:jc w:val="both"/>
        <w:rPr>
          <w:rFonts w:asciiTheme="majorBidi" w:hAnsiTheme="majorBidi" w:cstheme="majorBidi"/>
          <w:sz w:val="24"/>
          <w:szCs w:val="24"/>
        </w:rPr>
      </w:pPr>
      <w:r w:rsidRPr="0043000A">
        <w:rPr>
          <w:rFonts w:asciiTheme="majorBidi" w:hAnsiTheme="majorBidi" w:cstheme="majorBidi"/>
          <w:sz w:val="24"/>
          <w:szCs w:val="24"/>
        </w:rPr>
        <w:t xml:space="preserve">La figure (15) montre les variations saisonnières des espèces capturées dans le barrage d’Ain Zada, avec des nombres importants de la </w:t>
      </w:r>
      <w:r w:rsidR="00AA76C4" w:rsidRPr="00AA76C4">
        <w:rPr>
          <w:rFonts w:asciiTheme="majorBidi" w:hAnsiTheme="majorBidi" w:cstheme="majorBidi"/>
          <w:i/>
          <w:iCs/>
          <w:sz w:val="24"/>
          <w:szCs w:val="24"/>
        </w:rPr>
        <w:t>C</w:t>
      </w:r>
      <w:r w:rsidR="00AA76C4">
        <w:rPr>
          <w:rFonts w:asciiTheme="majorBidi" w:hAnsiTheme="majorBidi" w:cstheme="majorBidi"/>
          <w:sz w:val="24"/>
          <w:szCs w:val="24"/>
        </w:rPr>
        <w:t>.</w:t>
      </w:r>
      <w:r w:rsidR="00AA76C4" w:rsidRPr="00A5619E">
        <w:rPr>
          <w:i/>
          <w:iCs/>
        </w:rPr>
        <w:t> </w:t>
      </w:r>
      <w:r w:rsidR="00AA76C4" w:rsidRPr="00AA76C4">
        <w:rPr>
          <w:rFonts w:asciiTheme="majorBidi" w:hAnsiTheme="majorBidi" w:cstheme="majorBidi"/>
          <w:i/>
          <w:iCs/>
          <w:sz w:val="24"/>
          <w:szCs w:val="24"/>
        </w:rPr>
        <w:t>carpio carpio</w:t>
      </w:r>
      <w:r w:rsidR="00AA76C4" w:rsidRPr="007B7F1B">
        <w:rPr>
          <w:i/>
          <w:iCs/>
        </w:rPr>
        <w:t xml:space="preserve"> </w:t>
      </w:r>
      <w:r w:rsidRPr="0043000A">
        <w:rPr>
          <w:rFonts w:asciiTheme="majorBidi" w:hAnsiTheme="majorBidi" w:cstheme="majorBidi"/>
          <w:sz w:val="24"/>
          <w:szCs w:val="24"/>
        </w:rPr>
        <w:t xml:space="preserve">et </w:t>
      </w:r>
      <w:r w:rsidRPr="0043000A">
        <w:rPr>
          <w:rFonts w:asciiTheme="majorBidi" w:hAnsiTheme="majorBidi" w:cstheme="majorBidi"/>
          <w:i/>
          <w:iCs/>
          <w:sz w:val="24"/>
          <w:szCs w:val="24"/>
        </w:rPr>
        <w:t>H.nobilis</w:t>
      </w:r>
      <w:r w:rsidRPr="0043000A">
        <w:rPr>
          <w:rFonts w:asciiTheme="majorBidi" w:hAnsiTheme="majorBidi" w:cstheme="majorBidi"/>
          <w:sz w:val="24"/>
          <w:szCs w:val="24"/>
        </w:rPr>
        <w:t>, à partir du printemps 2014; le nombre des captures sont diminués progressivement.</w:t>
      </w:r>
    </w:p>
    <w:p w:rsidR="007218ED" w:rsidRPr="0043000A" w:rsidRDefault="007218ED" w:rsidP="007218ED">
      <w:pPr>
        <w:spacing w:after="0" w:line="240" w:lineRule="auto"/>
        <w:ind w:firstLine="709"/>
        <w:jc w:val="both"/>
        <w:rPr>
          <w:rFonts w:asciiTheme="majorBidi" w:hAnsiTheme="majorBidi" w:cstheme="majorBidi"/>
          <w:sz w:val="24"/>
          <w:szCs w:val="24"/>
        </w:rPr>
      </w:pPr>
    </w:p>
    <w:p w:rsidR="007218ED" w:rsidRPr="0043000A" w:rsidRDefault="007218ED" w:rsidP="00AA76C4">
      <w:pPr>
        <w:spacing w:after="0" w:line="360" w:lineRule="auto"/>
        <w:ind w:firstLine="709"/>
        <w:jc w:val="both"/>
        <w:rPr>
          <w:rFonts w:asciiTheme="majorBidi" w:hAnsiTheme="majorBidi" w:cstheme="majorBidi"/>
          <w:sz w:val="24"/>
          <w:szCs w:val="24"/>
        </w:rPr>
      </w:pPr>
      <w:r w:rsidRPr="0043000A">
        <w:rPr>
          <w:rFonts w:asciiTheme="majorBidi" w:hAnsiTheme="majorBidi" w:cstheme="majorBidi"/>
          <w:sz w:val="24"/>
          <w:szCs w:val="24"/>
        </w:rPr>
        <w:t xml:space="preserve">En été 2013 ont remarqué la capture pour la première fois du </w:t>
      </w:r>
      <w:r w:rsidR="00AA76C4" w:rsidRPr="00AA76C4">
        <w:rPr>
          <w:rStyle w:val="Accentuation"/>
          <w:rFonts w:asciiTheme="majorBidi" w:hAnsiTheme="majorBidi" w:cstheme="majorBidi"/>
          <w:color w:val="000000"/>
          <w:sz w:val="24"/>
          <w:szCs w:val="24"/>
        </w:rPr>
        <w:t>C</w:t>
      </w:r>
      <w:r w:rsidR="00AA76C4" w:rsidRPr="00AA76C4">
        <w:rPr>
          <w:rStyle w:val="Accentuation"/>
          <w:color w:val="000000"/>
          <w:sz w:val="24"/>
          <w:szCs w:val="24"/>
        </w:rPr>
        <w:t xml:space="preserve">. </w:t>
      </w:r>
      <w:r w:rsidR="00AA76C4" w:rsidRPr="00AA76C4">
        <w:rPr>
          <w:rStyle w:val="Accentuation"/>
          <w:rFonts w:asciiTheme="majorBidi" w:hAnsiTheme="majorBidi" w:cstheme="majorBidi"/>
          <w:color w:val="000000"/>
          <w:sz w:val="24"/>
          <w:szCs w:val="24"/>
        </w:rPr>
        <w:t>auratus gibelio</w:t>
      </w:r>
      <w:r w:rsidR="00AA76C4" w:rsidRPr="0043000A">
        <w:rPr>
          <w:rFonts w:asciiTheme="majorBidi" w:hAnsiTheme="majorBidi" w:cstheme="majorBidi"/>
          <w:sz w:val="24"/>
          <w:szCs w:val="24"/>
        </w:rPr>
        <w:t xml:space="preserve"> </w:t>
      </w:r>
      <w:r w:rsidRPr="0043000A">
        <w:rPr>
          <w:rFonts w:asciiTheme="majorBidi" w:hAnsiTheme="majorBidi" w:cstheme="majorBidi"/>
          <w:sz w:val="24"/>
          <w:szCs w:val="24"/>
        </w:rPr>
        <w:t>avec des fluctuations importantes et un nombre maximum de capture proche à 47000 individus en printemps 2014.</w:t>
      </w:r>
    </w:p>
    <w:p w:rsidR="007218ED" w:rsidRPr="0043000A" w:rsidRDefault="007218ED" w:rsidP="007218ED">
      <w:pPr>
        <w:spacing w:after="0" w:line="240" w:lineRule="auto"/>
        <w:ind w:firstLine="709"/>
        <w:jc w:val="both"/>
        <w:rPr>
          <w:rFonts w:asciiTheme="majorBidi" w:hAnsiTheme="majorBidi" w:cstheme="majorBidi"/>
          <w:sz w:val="24"/>
          <w:szCs w:val="24"/>
        </w:rPr>
      </w:pPr>
    </w:p>
    <w:p w:rsidR="007218ED" w:rsidRPr="0043000A" w:rsidRDefault="007218ED" w:rsidP="00AA76C4">
      <w:pPr>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Les captures du </w:t>
      </w:r>
      <w:r w:rsidRPr="0043000A">
        <w:rPr>
          <w:rFonts w:asciiTheme="majorBidi" w:hAnsiTheme="majorBidi" w:cstheme="majorBidi"/>
          <w:i/>
          <w:iCs/>
          <w:sz w:val="24"/>
          <w:szCs w:val="24"/>
        </w:rPr>
        <w:t>H</w:t>
      </w:r>
      <w:r w:rsidRPr="0043000A">
        <w:rPr>
          <w:rFonts w:asciiTheme="majorBidi" w:hAnsiTheme="majorBidi" w:cstheme="majorBidi"/>
          <w:sz w:val="24"/>
          <w:szCs w:val="24"/>
        </w:rPr>
        <w:t>.</w:t>
      </w:r>
      <w:r w:rsidRPr="0043000A">
        <w:rPr>
          <w:rFonts w:asciiTheme="majorBidi" w:hAnsiTheme="majorBidi" w:cstheme="majorBidi"/>
          <w:i/>
          <w:iCs/>
          <w:sz w:val="24"/>
          <w:szCs w:val="24"/>
        </w:rPr>
        <w:t>molitrix</w:t>
      </w:r>
      <w:r w:rsidR="00AA76C4">
        <w:rPr>
          <w:rFonts w:asciiTheme="majorBidi" w:hAnsiTheme="majorBidi" w:cstheme="majorBidi"/>
          <w:i/>
          <w:iCs/>
          <w:sz w:val="24"/>
          <w:szCs w:val="24"/>
        </w:rPr>
        <w:t xml:space="preserve">  </w:t>
      </w:r>
      <w:r w:rsidRPr="0043000A">
        <w:rPr>
          <w:rFonts w:asciiTheme="majorBidi" w:hAnsiTheme="majorBidi" w:cstheme="majorBidi"/>
          <w:sz w:val="24"/>
          <w:szCs w:val="24"/>
        </w:rPr>
        <w:t xml:space="preserve">est très faible par rapport aux autres poissons. </w:t>
      </w:r>
    </w:p>
    <w:p w:rsidR="007218ED" w:rsidRPr="0043000A" w:rsidRDefault="007218ED" w:rsidP="007218ED">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Nous avons enregistré une</w:t>
      </w:r>
      <w:r w:rsidRPr="0043000A">
        <w:rPr>
          <w:rFonts w:asciiTheme="majorBidi" w:eastAsia="Times New Roman" w:hAnsiTheme="majorBidi" w:cstheme="majorBidi"/>
          <w:sz w:val="24"/>
          <w:szCs w:val="24"/>
        </w:rPr>
        <w:t xml:space="preserve"> différence </w:t>
      </w:r>
      <w:r w:rsidRPr="0043000A">
        <w:rPr>
          <w:rFonts w:asciiTheme="majorBidi" w:hAnsiTheme="majorBidi" w:cstheme="majorBidi"/>
          <w:sz w:val="24"/>
          <w:szCs w:val="24"/>
        </w:rPr>
        <w:t xml:space="preserve">significative du  nombre de poisons  capturés   en fonction de la saison est confirmé par le test de </w:t>
      </w:r>
      <w:r w:rsidRPr="0043000A">
        <w:rPr>
          <w:rFonts w:asciiTheme="majorBidi" w:eastAsia="Times New Roman" w:hAnsiTheme="majorBidi" w:cstheme="majorBidi"/>
          <w:sz w:val="24"/>
          <w:szCs w:val="24"/>
        </w:rPr>
        <w:t>Kruskal-Wallis</w:t>
      </w:r>
      <w:r w:rsidRPr="0043000A">
        <w:rPr>
          <w:rFonts w:asciiTheme="majorBidi" w:hAnsiTheme="majorBidi" w:cstheme="majorBidi"/>
          <w:sz w:val="24"/>
          <w:szCs w:val="24"/>
        </w:rPr>
        <w:t>;  (</w:t>
      </w:r>
      <w:r w:rsidRPr="0043000A">
        <w:rPr>
          <w:rFonts w:asciiTheme="majorBidi" w:hAnsiTheme="majorBidi" w:cstheme="majorBidi"/>
          <w:i/>
          <w:iCs/>
          <w:sz w:val="24"/>
          <w:szCs w:val="24"/>
        </w:rPr>
        <w:t>H=</w:t>
      </w:r>
      <w:r w:rsidRPr="0043000A">
        <w:rPr>
          <w:rFonts w:asciiTheme="majorBidi" w:hAnsiTheme="majorBidi" w:cstheme="majorBidi"/>
          <w:sz w:val="24"/>
          <w:szCs w:val="24"/>
        </w:rPr>
        <w:t xml:space="preserve">17, 815 ; ddl =3 ; P &lt; </w:t>
      </w:r>
    </w:p>
    <w:p w:rsidR="007218ED" w:rsidRPr="0043000A" w:rsidRDefault="007218ED" w:rsidP="007218ED">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0,05).</w:t>
      </w: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5760720" cy="3765353"/>
            <wp:effectExtent l="19050" t="0" r="11430" b="6547"/>
            <wp:docPr id="3"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1067C" w:rsidRDefault="007218ED" w:rsidP="0081067C">
      <w:pPr>
        <w:jc w:val="center"/>
        <w:rPr>
          <w:rFonts w:asciiTheme="majorBidi" w:hAnsiTheme="majorBidi" w:cstheme="majorBidi"/>
          <w:sz w:val="24"/>
          <w:szCs w:val="24"/>
        </w:rPr>
      </w:pPr>
      <w:r w:rsidRPr="0043000A">
        <w:rPr>
          <w:rFonts w:asciiTheme="majorBidi" w:hAnsiTheme="majorBidi" w:cstheme="majorBidi"/>
          <w:b/>
          <w:bCs/>
          <w:sz w:val="24"/>
          <w:szCs w:val="24"/>
        </w:rPr>
        <w:t xml:space="preserve">Figure 15 : </w:t>
      </w:r>
      <w:r w:rsidR="0081067C">
        <w:rPr>
          <w:rFonts w:asciiTheme="majorBidi" w:hAnsiTheme="majorBidi" w:cstheme="majorBidi"/>
          <w:sz w:val="24"/>
          <w:szCs w:val="24"/>
        </w:rPr>
        <w:t>L</w:t>
      </w:r>
      <w:r w:rsidRPr="0043000A">
        <w:rPr>
          <w:rFonts w:asciiTheme="majorBidi" w:hAnsiTheme="majorBidi" w:cstheme="majorBidi"/>
          <w:sz w:val="24"/>
          <w:szCs w:val="24"/>
        </w:rPr>
        <w:t xml:space="preserve">es variations saisonnières du nombre de poissons capturés dans le barrage </w:t>
      </w:r>
    </w:p>
    <w:p w:rsidR="007218ED" w:rsidRPr="0043000A" w:rsidRDefault="0081067C" w:rsidP="0081067C">
      <w:pPr>
        <w:jc w:val="center"/>
        <w:rPr>
          <w:rFonts w:asciiTheme="majorBidi" w:hAnsiTheme="majorBidi" w:cstheme="majorBidi"/>
          <w:sz w:val="24"/>
          <w:szCs w:val="24"/>
        </w:rPr>
      </w:pPr>
      <w:r w:rsidRPr="0043000A">
        <w:rPr>
          <w:rFonts w:asciiTheme="majorBidi" w:hAnsiTheme="majorBidi" w:cstheme="majorBidi"/>
          <w:sz w:val="24"/>
          <w:szCs w:val="24"/>
        </w:rPr>
        <w:t>d</w:t>
      </w:r>
      <w:r>
        <w:rPr>
          <w:rFonts w:asciiTheme="majorBidi" w:hAnsiTheme="majorBidi" w:cstheme="majorBidi"/>
          <w:sz w:val="24"/>
          <w:szCs w:val="24"/>
        </w:rPr>
        <w:t xml:space="preserve">e </w:t>
      </w:r>
      <w:r w:rsidR="007218ED" w:rsidRPr="0043000A">
        <w:rPr>
          <w:rFonts w:asciiTheme="majorBidi" w:hAnsiTheme="majorBidi" w:cstheme="majorBidi"/>
          <w:sz w:val="24"/>
          <w:szCs w:val="24"/>
        </w:rPr>
        <w:t>Ain Zada</w:t>
      </w:r>
    </w:p>
    <w:p w:rsidR="007218ED" w:rsidRPr="0043000A" w:rsidRDefault="007218ED" w:rsidP="00C61D95">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Dans ce barrage  nous remarquons (Fig.16) qu’il  n’existe pas une différence de capture annuelle chez </w:t>
      </w:r>
      <w:r w:rsidR="00C61D95" w:rsidRPr="0043000A">
        <w:rPr>
          <w:rFonts w:asciiTheme="majorBidi" w:hAnsiTheme="majorBidi" w:cstheme="majorBidi"/>
          <w:i/>
          <w:iCs/>
          <w:sz w:val="24"/>
          <w:szCs w:val="24"/>
        </w:rPr>
        <w:t>H.nobilis</w:t>
      </w:r>
      <w:r w:rsidR="00C61D95">
        <w:rPr>
          <w:rFonts w:asciiTheme="majorBidi" w:hAnsiTheme="majorBidi" w:cstheme="majorBidi"/>
          <w:i/>
          <w:iCs/>
          <w:sz w:val="24"/>
          <w:szCs w:val="24"/>
        </w:rPr>
        <w:t>,</w:t>
      </w:r>
      <w:r w:rsidRPr="0043000A">
        <w:rPr>
          <w:rFonts w:asciiTheme="majorBidi" w:hAnsiTheme="majorBidi" w:cstheme="majorBidi"/>
          <w:sz w:val="24"/>
          <w:szCs w:val="24"/>
        </w:rPr>
        <w:t xml:space="preserve"> des fluctuations remarquables de nombre des captures de la </w:t>
      </w:r>
      <w:r w:rsidR="00C61D95" w:rsidRPr="00AA76C4">
        <w:rPr>
          <w:rFonts w:asciiTheme="majorBidi" w:hAnsiTheme="majorBidi" w:cstheme="majorBidi"/>
          <w:i/>
          <w:iCs/>
          <w:sz w:val="24"/>
          <w:szCs w:val="24"/>
        </w:rPr>
        <w:t>C</w:t>
      </w:r>
      <w:r w:rsidR="00C61D95">
        <w:rPr>
          <w:rFonts w:asciiTheme="majorBidi" w:hAnsiTheme="majorBidi" w:cstheme="majorBidi"/>
          <w:sz w:val="24"/>
          <w:szCs w:val="24"/>
        </w:rPr>
        <w:t>.</w:t>
      </w:r>
      <w:r w:rsidR="00C61D95" w:rsidRPr="00A5619E">
        <w:rPr>
          <w:i/>
          <w:iCs/>
        </w:rPr>
        <w:t> </w:t>
      </w:r>
      <w:r w:rsidR="00C61D95" w:rsidRPr="00AA76C4">
        <w:rPr>
          <w:rFonts w:asciiTheme="majorBidi" w:hAnsiTheme="majorBidi" w:cstheme="majorBidi"/>
          <w:i/>
          <w:iCs/>
          <w:sz w:val="24"/>
          <w:szCs w:val="24"/>
        </w:rPr>
        <w:t>carpio carpio</w:t>
      </w:r>
      <w:r w:rsidRPr="0043000A">
        <w:rPr>
          <w:rFonts w:asciiTheme="majorBidi" w:hAnsiTheme="majorBidi" w:cstheme="majorBidi"/>
          <w:sz w:val="24"/>
          <w:szCs w:val="24"/>
        </w:rPr>
        <w:t xml:space="preserve">. Une diminution progressive des nombres des captures de la  carpe a grande bouche </w:t>
      </w:r>
      <w:r w:rsidRPr="0043000A">
        <w:rPr>
          <w:rFonts w:asciiTheme="majorBidi" w:hAnsiTheme="majorBidi" w:cstheme="majorBidi"/>
          <w:i/>
          <w:iCs/>
          <w:sz w:val="24"/>
          <w:szCs w:val="24"/>
        </w:rPr>
        <w:t>H</w:t>
      </w:r>
      <w:r w:rsidRPr="0043000A">
        <w:rPr>
          <w:rFonts w:asciiTheme="majorBidi" w:hAnsiTheme="majorBidi" w:cstheme="majorBidi"/>
          <w:sz w:val="24"/>
          <w:szCs w:val="24"/>
        </w:rPr>
        <w:t>.</w:t>
      </w:r>
      <w:r w:rsidRPr="0043000A">
        <w:rPr>
          <w:rFonts w:asciiTheme="majorBidi" w:hAnsiTheme="majorBidi" w:cstheme="majorBidi"/>
          <w:i/>
          <w:iCs/>
          <w:sz w:val="24"/>
          <w:szCs w:val="24"/>
        </w:rPr>
        <w:t>molitrix</w:t>
      </w:r>
      <w:r w:rsidRPr="0043000A">
        <w:rPr>
          <w:rFonts w:asciiTheme="majorBidi" w:hAnsiTheme="majorBidi" w:cstheme="majorBidi"/>
          <w:sz w:val="24"/>
          <w:szCs w:val="24"/>
        </w:rPr>
        <w:t>.</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C61D95">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Recrutement des carassins dans le stock piscicoles adulte (Fig. </w:t>
      </w:r>
      <w:r w:rsidR="00C61D95">
        <w:rPr>
          <w:rFonts w:asciiTheme="majorBidi" w:hAnsiTheme="majorBidi" w:cstheme="majorBidi"/>
          <w:sz w:val="24"/>
          <w:szCs w:val="24"/>
        </w:rPr>
        <w:t>15</w:t>
      </w:r>
      <w:r w:rsidRPr="0043000A">
        <w:rPr>
          <w:rFonts w:asciiTheme="majorBidi" w:hAnsiTheme="majorBidi" w:cstheme="majorBidi"/>
          <w:sz w:val="24"/>
          <w:szCs w:val="24"/>
        </w:rPr>
        <w:t xml:space="preserve"> et </w:t>
      </w:r>
      <w:r w:rsidR="00C61D95">
        <w:rPr>
          <w:rFonts w:asciiTheme="majorBidi" w:hAnsiTheme="majorBidi" w:cstheme="majorBidi"/>
          <w:sz w:val="24"/>
          <w:szCs w:val="24"/>
        </w:rPr>
        <w:t>16</w:t>
      </w:r>
      <w:r w:rsidRPr="0043000A">
        <w:rPr>
          <w:rFonts w:asciiTheme="majorBidi" w:hAnsiTheme="majorBidi" w:cstheme="majorBidi"/>
          <w:sz w:val="24"/>
          <w:szCs w:val="24"/>
        </w:rPr>
        <w:t>) à partir de l’été 2013.</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7218ED">
      <w:pPr>
        <w:spacing w:after="0" w:line="360" w:lineRule="auto"/>
        <w:rPr>
          <w:rFonts w:asciiTheme="majorBidi" w:hAnsiTheme="majorBidi" w:cstheme="majorBidi"/>
          <w:sz w:val="24"/>
          <w:szCs w:val="24"/>
        </w:rPr>
      </w:pPr>
      <w:r w:rsidRPr="0043000A">
        <w:rPr>
          <w:rFonts w:asciiTheme="majorBidi" w:hAnsiTheme="majorBidi" w:cstheme="majorBidi"/>
          <w:sz w:val="24"/>
          <w:szCs w:val="24"/>
        </w:rPr>
        <w:t xml:space="preserve">         D’après le test de Kruskal-Wallis (</w:t>
      </w:r>
      <w:r w:rsidRPr="0043000A">
        <w:rPr>
          <w:rFonts w:asciiTheme="majorBidi" w:hAnsiTheme="majorBidi" w:cstheme="majorBidi"/>
          <w:i/>
          <w:iCs/>
          <w:sz w:val="24"/>
          <w:szCs w:val="24"/>
        </w:rPr>
        <w:t xml:space="preserve">H= </w:t>
      </w:r>
      <w:r w:rsidRPr="0043000A">
        <w:rPr>
          <w:rFonts w:asciiTheme="majorBidi" w:hAnsiTheme="majorBidi" w:cstheme="majorBidi"/>
          <w:sz w:val="24"/>
          <w:szCs w:val="24"/>
        </w:rPr>
        <w:t>9,55 ; ddl =3 ; P &lt; 0,05),  montre une différence</w:t>
      </w:r>
      <w:r w:rsidR="00C61D95" w:rsidRPr="00C61D95">
        <w:rPr>
          <w:rFonts w:asciiTheme="majorBidi" w:hAnsiTheme="majorBidi" w:cstheme="majorBidi"/>
          <w:sz w:val="24"/>
          <w:szCs w:val="24"/>
        </w:rPr>
        <w:t xml:space="preserve"> </w:t>
      </w:r>
      <w:r w:rsidR="00C61D95" w:rsidRPr="0043000A">
        <w:rPr>
          <w:rFonts w:asciiTheme="majorBidi" w:hAnsiTheme="majorBidi" w:cstheme="majorBidi"/>
          <w:sz w:val="24"/>
          <w:szCs w:val="24"/>
        </w:rPr>
        <w:t>significative</w:t>
      </w:r>
      <w:r w:rsidRPr="0043000A">
        <w:rPr>
          <w:rFonts w:asciiTheme="majorBidi" w:hAnsiTheme="majorBidi" w:cstheme="majorBidi"/>
          <w:sz w:val="24"/>
          <w:szCs w:val="24"/>
        </w:rPr>
        <w:t xml:space="preserve"> de poissons capturés en fonction de l’année.</w:t>
      </w:r>
    </w:p>
    <w:p w:rsidR="007218ED" w:rsidRPr="0043000A" w:rsidRDefault="007218ED" w:rsidP="007218ED">
      <w:pPr>
        <w:rPr>
          <w:rFonts w:asciiTheme="majorBidi" w:hAnsiTheme="majorBidi" w:cstheme="majorBidi"/>
          <w:sz w:val="24"/>
          <w:szCs w:val="24"/>
        </w:rPr>
      </w:pP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4730115" cy="2628900"/>
            <wp:effectExtent l="19050" t="0" r="13335" b="0"/>
            <wp:docPr id="4"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218ED" w:rsidRPr="0043000A" w:rsidRDefault="007218ED" w:rsidP="007218ED">
      <w:pPr>
        <w:spacing w:after="0" w:line="360" w:lineRule="auto"/>
        <w:jc w:val="center"/>
        <w:rPr>
          <w:rFonts w:asciiTheme="majorBidi" w:hAnsiTheme="majorBidi" w:cstheme="majorBidi"/>
          <w:sz w:val="24"/>
          <w:szCs w:val="24"/>
        </w:rPr>
      </w:pPr>
      <w:r w:rsidRPr="0043000A">
        <w:rPr>
          <w:rFonts w:asciiTheme="majorBidi" w:hAnsiTheme="majorBidi" w:cstheme="majorBidi"/>
          <w:b/>
          <w:bCs/>
          <w:sz w:val="24"/>
          <w:szCs w:val="24"/>
        </w:rPr>
        <w:t xml:space="preserve">Figure 16 : </w:t>
      </w:r>
      <w:r w:rsidRPr="0043000A">
        <w:rPr>
          <w:rFonts w:asciiTheme="majorBidi" w:hAnsiTheme="majorBidi" w:cstheme="majorBidi"/>
          <w:sz w:val="24"/>
          <w:szCs w:val="24"/>
        </w:rPr>
        <w:t>Les variations annuelles du nombre de poissons capturés</w:t>
      </w:r>
    </w:p>
    <w:p w:rsidR="007218ED" w:rsidRPr="0043000A" w:rsidRDefault="007218ED" w:rsidP="007218ED">
      <w:pPr>
        <w:spacing w:after="0" w:line="360" w:lineRule="auto"/>
        <w:jc w:val="center"/>
        <w:rPr>
          <w:rFonts w:asciiTheme="majorBidi" w:hAnsiTheme="majorBidi" w:cstheme="majorBidi"/>
          <w:sz w:val="24"/>
          <w:szCs w:val="24"/>
        </w:rPr>
      </w:pPr>
      <w:r w:rsidRPr="0043000A">
        <w:rPr>
          <w:rFonts w:asciiTheme="majorBidi" w:hAnsiTheme="majorBidi" w:cstheme="majorBidi"/>
          <w:sz w:val="24"/>
          <w:szCs w:val="24"/>
        </w:rPr>
        <w:t>dans le barrage Ain Zada</w:t>
      </w:r>
    </w:p>
    <w:p w:rsidR="007218ED" w:rsidRPr="0043000A"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t>1.1.2.2. Barrage El K’sob</w:t>
      </w:r>
    </w:p>
    <w:p w:rsidR="007218ED" w:rsidRPr="0043000A" w:rsidRDefault="007218ED" w:rsidP="007218ED">
      <w:pPr>
        <w:spacing w:after="0" w:line="240" w:lineRule="auto"/>
        <w:rPr>
          <w:rFonts w:asciiTheme="majorBidi" w:hAnsiTheme="majorBidi" w:cstheme="majorBidi"/>
          <w:b/>
          <w:bCs/>
          <w:sz w:val="24"/>
          <w:szCs w:val="24"/>
        </w:rPr>
      </w:pPr>
    </w:p>
    <w:p w:rsidR="007218ED" w:rsidRPr="0043000A" w:rsidRDefault="007218ED" w:rsidP="00C61D95">
      <w:pPr>
        <w:spacing w:after="0" w:line="360" w:lineRule="auto"/>
        <w:ind w:firstLine="709"/>
        <w:jc w:val="both"/>
        <w:rPr>
          <w:rFonts w:asciiTheme="majorBidi" w:hAnsiTheme="majorBidi" w:cstheme="majorBidi"/>
          <w:sz w:val="24"/>
          <w:szCs w:val="24"/>
        </w:rPr>
      </w:pPr>
      <w:r w:rsidRPr="0043000A">
        <w:rPr>
          <w:rFonts w:asciiTheme="majorBidi" w:hAnsiTheme="majorBidi" w:cstheme="majorBidi"/>
          <w:sz w:val="24"/>
          <w:szCs w:val="24"/>
        </w:rPr>
        <w:t xml:space="preserve">La figure (17) montre des variations saisonnières très importantes de la </w:t>
      </w:r>
      <w:r w:rsidR="00C61D95" w:rsidRPr="00AA76C4">
        <w:rPr>
          <w:rFonts w:asciiTheme="majorBidi" w:hAnsiTheme="majorBidi" w:cstheme="majorBidi"/>
          <w:i/>
          <w:iCs/>
          <w:sz w:val="24"/>
          <w:szCs w:val="24"/>
        </w:rPr>
        <w:t>C</w:t>
      </w:r>
      <w:r w:rsidR="00C61D95">
        <w:rPr>
          <w:rFonts w:asciiTheme="majorBidi" w:hAnsiTheme="majorBidi" w:cstheme="majorBidi"/>
          <w:sz w:val="24"/>
          <w:szCs w:val="24"/>
        </w:rPr>
        <w:t>.</w:t>
      </w:r>
      <w:r w:rsidR="00C61D95" w:rsidRPr="00A5619E">
        <w:rPr>
          <w:i/>
          <w:iCs/>
        </w:rPr>
        <w:t> </w:t>
      </w:r>
      <w:r w:rsidR="00C61D95" w:rsidRPr="00AA76C4">
        <w:rPr>
          <w:rFonts w:asciiTheme="majorBidi" w:hAnsiTheme="majorBidi" w:cstheme="majorBidi"/>
          <w:i/>
          <w:iCs/>
          <w:sz w:val="24"/>
          <w:szCs w:val="24"/>
        </w:rPr>
        <w:t>carpio carpio</w:t>
      </w:r>
      <w:r w:rsidR="00C61D95" w:rsidRPr="0043000A">
        <w:rPr>
          <w:rFonts w:asciiTheme="majorBidi" w:hAnsiTheme="majorBidi" w:cstheme="majorBidi"/>
          <w:sz w:val="24"/>
          <w:szCs w:val="24"/>
        </w:rPr>
        <w:t xml:space="preserve"> </w:t>
      </w:r>
      <w:r w:rsidR="00C61D95">
        <w:rPr>
          <w:rFonts w:asciiTheme="majorBidi" w:hAnsiTheme="majorBidi" w:cstheme="majorBidi"/>
          <w:sz w:val="24"/>
          <w:szCs w:val="24"/>
        </w:rPr>
        <w:t xml:space="preserve">dans le barrage El ksob, </w:t>
      </w:r>
      <w:r w:rsidRPr="0043000A">
        <w:rPr>
          <w:rFonts w:asciiTheme="majorBidi" w:hAnsiTheme="majorBidi" w:cstheme="majorBidi"/>
          <w:sz w:val="24"/>
          <w:szCs w:val="24"/>
        </w:rPr>
        <w:t xml:space="preserve"> la </w:t>
      </w:r>
      <w:r w:rsidR="00C61D95">
        <w:rPr>
          <w:rFonts w:asciiTheme="majorBidi" w:hAnsiTheme="majorBidi" w:cstheme="majorBidi"/>
          <w:sz w:val="24"/>
          <w:szCs w:val="24"/>
        </w:rPr>
        <w:t xml:space="preserve">capture de </w:t>
      </w:r>
      <w:r w:rsidRPr="0043000A">
        <w:rPr>
          <w:rFonts w:asciiTheme="majorBidi" w:hAnsiTheme="majorBidi" w:cstheme="majorBidi"/>
          <w:i/>
          <w:iCs/>
          <w:sz w:val="24"/>
          <w:szCs w:val="24"/>
        </w:rPr>
        <w:t>H</w:t>
      </w:r>
      <w:r w:rsidRPr="0043000A">
        <w:rPr>
          <w:rFonts w:asciiTheme="majorBidi" w:hAnsiTheme="majorBidi" w:cstheme="majorBidi"/>
          <w:sz w:val="24"/>
          <w:szCs w:val="24"/>
        </w:rPr>
        <w:t>.</w:t>
      </w:r>
      <w:r w:rsidRPr="0043000A">
        <w:rPr>
          <w:rFonts w:asciiTheme="majorBidi" w:hAnsiTheme="majorBidi" w:cstheme="majorBidi"/>
          <w:i/>
          <w:iCs/>
          <w:sz w:val="24"/>
          <w:szCs w:val="24"/>
        </w:rPr>
        <w:t>molitrix</w:t>
      </w:r>
      <w:r w:rsidRPr="0043000A">
        <w:rPr>
          <w:rFonts w:asciiTheme="majorBidi" w:hAnsiTheme="majorBidi" w:cstheme="majorBidi"/>
          <w:sz w:val="24"/>
          <w:szCs w:val="24"/>
        </w:rPr>
        <w:t xml:space="preserve"> </w:t>
      </w:r>
      <w:r w:rsidR="00C61D95">
        <w:rPr>
          <w:rFonts w:asciiTheme="majorBidi" w:hAnsiTheme="majorBidi" w:cstheme="majorBidi"/>
          <w:sz w:val="24"/>
          <w:szCs w:val="24"/>
        </w:rPr>
        <w:t xml:space="preserve">en </w:t>
      </w:r>
      <w:r w:rsidRPr="0043000A">
        <w:rPr>
          <w:rFonts w:asciiTheme="majorBidi" w:hAnsiTheme="majorBidi" w:cstheme="majorBidi"/>
          <w:sz w:val="24"/>
          <w:szCs w:val="24"/>
        </w:rPr>
        <w:t xml:space="preserve">l’hiver 2011 avec 155 individus et </w:t>
      </w:r>
      <w:r w:rsidR="00C61D95">
        <w:rPr>
          <w:rFonts w:asciiTheme="majorBidi" w:hAnsiTheme="majorBidi" w:cstheme="majorBidi"/>
          <w:sz w:val="24"/>
          <w:szCs w:val="24"/>
        </w:rPr>
        <w:t xml:space="preserve">7 </w:t>
      </w:r>
      <w:r w:rsidRPr="0043000A">
        <w:rPr>
          <w:rFonts w:asciiTheme="majorBidi" w:hAnsiTheme="majorBidi" w:cstheme="majorBidi"/>
          <w:sz w:val="24"/>
          <w:szCs w:val="24"/>
        </w:rPr>
        <w:t xml:space="preserve">individus a l’été de 2013. Des variations de la pêche  de </w:t>
      </w:r>
      <w:r w:rsidR="00C61D95" w:rsidRPr="00C61D95">
        <w:rPr>
          <w:rFonts w:asciiTheme="majorBidi" w:hAnsiTheme="majorBidi" w:cstheme="majorBidi"/>
          <w:i/>
          <w:iCs/>
          <w:sz w:val="24"/>
          <w:szCs w:val="24"/>
        </w:rPr>
        <w:t>H. nobilis</w:t>
      </w:r>
      <w:r w:rsidR="00C61D95">
        <w:rPr>
          <w:rFonts w:asciiTheme="majorBidi" w:hAnsiTheme="majorBidi" w:cstheme="majorBidi"/>
          <w:sz w:val="24"/>
          <w:szCs w:val="24"/>
        </w:rPr>
        <w:t xml:space="preserve"> </w:t>
      </w:r>
      <w:r w:rsidRPr="0043000A">
        <w:rPr>
          <w:rFonts w:asciiTheme="majorBidi" w:hAnsiTheme="majorBidi" w:cstheme="majorBidi"/>
          <w:sz w:val="24"/>
          <w:szCs w:val="24"/>
        </w:rPr>
        <w:t xml:space="preserve">entre l’hiver 2011 et l’automne 2013, après cette période l’espèce considérée comme disparus dans le barrage de El Ksob. </w:t>
      </w:r>
    </w:p>
    <w:p w:rsidR="007218ED" w:rsidRPr="0043000A" w:rsidRDefault="007218ED" w:rsidP="007218ED">
      <w:pPr>
        <w:spacing w:after="0" w:line="240" w:lineRule="auto"/>
        <w:ind w:firstLine="709"/>
        <w:jc w:val="both"/>
        <w:rPr>
          <w:rFonts w:asciiTheme="majorBidi" w:hAnsiTheme="majorBidi" w:cstheme="majorBidi"/>
          <w:sz w:val="24"/>
          <w:szCs w:val="24"/>
        </w:rPr>
      </w:pPr>
    </w:p>
    <w:p w:rsidR="007218ED" w:rsidRPr="0043000A" w:rsidRDefault="007218ED" w:rsidP="007218ED">
      <w:pPr>
        <w:spacing w:after="0" w:line="360" w:lineRule="auto"/>
        <w:ind w:firstLine="709"/>
        <w:rPr>
          <w:rFonts w:asciiTheme="majorBidi" w:hAnsiTheme="majorBidi" w:cstheme="majorBidi"/>
          <w:sz w:val="24"/>
          <w:szCs w:val="24"/>
        </w:rPr>
      </w:pPr>
      <w:r w:rsidRPr="0043000A">
        <w:rPr>
          <w:rFonts w:asciiTheme="majorBidi" w:hAnsiTheme="majorBidi" w:cstheme="majorBidi"/>
          <w:sz w:val="24"/>
          <w:szCs w:val="24"/>
        </w:rPr>
        <w:t xml:space="preserve">L’analyse des  résultats  avec le test </w:t>
      </w:r>
      <w:r w:rsidRPr="0043000A">
        <w:rPr>
          <w:rFonts w:asciiTheme="majorBidi" w:eastAsia="Times New Roman" w:hAnsiTheme="majorBidi" w:cstheme="majorBidi"/>
          <w:sz w:val="24"/>
          <w:szCs w:val="24"/>
          <w:lang w:eastAsia="fr-FR"/>
        </w:rPr>
        <w:t xml:space="preserve">Kruskal-Wallis </w:t>
      </w:r>
      <w:r w:rsidRPr="0043000A">
        <w:rPr>
          <w:rFonts w:asciiTheme="majorBidi" w:hAnsiTheme="majorBidi" w:cstheme="majorBidi"/>
          <w:sz w:val="24"/>
          <w:szCs w:val="24"/>
        </w:rPr>
        <w:t xml:space="preserve">permet de présenter  la présence d’une  différence significative, (Kruskal-Wallis test ; </w:t>
      </w:r>
      <w:r w:rsidRPr="0043000A">
        <w:rPr>
          <w:rFonts w:asciiTheme="majorBidi" w:hAnsiTheme="majorBidi" w:cstheme="majorBidi"/>
          <w:i/>
          <w:iCs/>
          <w:sz w:val="24"/>
          <w:szCs w:val="24"/>
        </w:rPr>
        <w:t>H</w:t>
      </w:r>
      <w:r w:rsidRPr="0043000A">
        <w:rPr>
          <w:rFonts w:asciiTheme="majorBidi" w:hAnsiTheme="majorBidi" w:cstheme="majorBidi"/>
          <w:sz w:val="24"/>
          <w:szCs w:val="24"/>
        </w:rPr>
        <w:t>=5.991 ; ddl =2, P &lt; 0.05) entre les captures des trois espèces en fonction de la saison.</w:t>
      </w:r>
    </w:p>
    <w:p w:rsidR="007218ED" w:rsidRPr="0043000A" w:rsidRDefault="007218ED" w:rsidP="007218ED">
      <w:pPr>
        <w:spacing w:after="0" w:line="240" w:lineRule="auto"/>
        <w:ind w:firstLine="709"/>
        <w:rPr>
          <w:rFonts w:asciiTheme="majorBidi" w:hAnsiTheme="majorBidi" w:cstheme="majorBidi"/>
          <w:sz w:val="24"/>
          <w:szCs w:val="24"/>
        </w:rPr>
      </w:pPr>
    </w:p>
    <w:p w:rsidR="007218ED" w:rsidRPr="0043000A" w:rsidRDefault="007218ED" w:rsidP="00C61D95">
      <w:pPr>
        <w:spacing w:after="0" w:line="360" w:lineRule="auto"/>
        <w:ind w:firstLine="709"/>
        <w:jc w:val="both"/>
        <w:rPr>
          <w:rFonts w:asciiTheme="majorBidi" w:hAnsiTheme="majorBidi" w:cstheme="majorBidi"/>
          <w:sz w:val="24"/>
          <w:szCs w:val="24"/>
        </w:rPr>
      </w:pPr>
      <w:r w:rsidRPr="0043000A">
        <w:rPr>
          <w:rFonts w:asciiTheme="majorBidi" w:hAnsiTheme="majorBidi" w:cstheme="majorBidi"/>
          <w:sz w:val="24"/>
          <w:szCs w:val="24"/>
        </w:rPr>
        <w:t>Le nombre des captures annuel</w:t>
      </w:r>
      <w:r w:rsidR="007058CB">
        <w:rPr>
          <w:rFonts w:asciiTheme="majorBidi" w:hAnsiTheme="majorBidi" w:cstheme="majorBidi"/>
          <w:sz w:val="24"/>
          <w:szCs w:val="24"/>
        </w:rPr>
        <w:t xml:space="preserve"> (fig.18)</w:t>
      </w:r>
      <w:r w:rsidRPr="0043000A">
        <w:rPr>
          <w:rFonts w:asciiTheme="majorBidi" w:hAnsiTheme="majorBidi" w:cstheme="majorBidi"/>
          <w:sz w:val="24"/>
          <w:szCs w:val="24"/>
        </w:rPr>
        <w:t xml:space="preserve"> de </w:t>
      </w:r>
      <w:r w:rsidR="00C61D95" w:rsidRPr="00C61D95">
        <w:rPr>
          <w:rFonts w:asciiTheme="majorBidi" w:hAnsiTheme="majorBidi" w:cstheme="majorBidi"/>
          <w:i/>
          <w:iCs/>
          <w:sz w:val="24"/>
          <w:szCs w:val="24"/>
        </w:rPr>
        <w:t>H. nobilis</w:t>
      </w:r>
      <w:r w:rsidR="00C61D95">
        <w:rPr>
          <w:rFonts w:asciiTheme="majorBidi" w:hAnsiTheme="majorBidi" w:cstheme="majorBidi"/>
          <w:sz w:val="24"/>
          <w:szCs w:val="24"/>
        </w:rPr>
        <w:t xml:space="preserve"> </w:t>
      </w:r>
      <w:r w:rsidRPr="0043000A">
        <w:rPr>
          <w:rFonts w:asciiTheme="majorBidi" w:hAnsiTheme="majorBidi" w:cstheme="majorBidi"/>
          <w:sz w:val="24"/>
          <w:szCs w:val="24"/>
        </w:rPr>
        <w:t xml:space="preserve">et de </w:t>
      </w:r>
      <w:r w:rsidR="00C61D95" w:rsidRPr="0043000A">
        <w:rPr>
          <w:rFonts w:asciiTheme="majorBidi" w:hAnsiTheme="majorBidi" w:cstheme="majorBidi"/>
          <w:i/>
          <w:iCs/>
          <w:sz w:val="24"/>
          <w:szCs w:val="24"/>
        </w:rPr>
        <w:t>H</w:t>
      </w:r>
      <w:r w:rsidR="00C61D95" w:rsidRPr="0043000A">
        <w:rPr>
          <w:rFonts w:asciiTheme="majorBidi" w:hAnsiTheme="majorBidi" w:cstheme="majorBidi"/>
          <w:sz w:val="24"/>
          <w:szCs w:val="24"/>
        </w:rPr>
        <w:t>.</w:t>
      </w:r>
      <w:r w:rsidR="00C61D95" w:rsidRPr="0043000A">
        <w:rPr>
          <w:rFonts w:asciiTheme="majorBidi" w:hAnsiTheme="majorBidi" w:cstheme="majorBidi"/>
          <w:i/>
          <w:iCs/>
          <w:sz w:val="24"/>
          <w:szCs w:val="24"/>
        </w:rPr>
        <w:t>molitrix</w:t>
      </w:r>
      <w:r w:rsidR="00C61D95" w:rsidRPr="0043000A">
        <w:rPr>
          <w:rFonts w:asciiTheme="majorBidi" w:hAnsiTheme="majorBidi" w:cstheme="majorBidi"/>
          <w:sz w:val="24"/>
          <w:szCs w:val="24"/>
        </w:rPr>
        <w:t xml:space="preserve"> </w:t>
      </w:r>
      <w:r w:rsidRPr="0043000A">
        <w:rPr>
          <w:rFonts w:asciiTheme="majorBidi" w:hAnsiTheme="majorBidi" w:cstheme="majorBidi"/>
          <w:sz w:val="24"/>
          <w:szCs w:val="24"/>
        </w:rPr>
        <w:t>est en diminution rapide dans le milieu, cette situation nous permet de constater que les espèces  en voie de disparition ou en voie de d’extinction. D’après le test de Kruskal-Wallis (</w:t>
      </w:r>
      <w:r w:rsidRPr="0043000A">
        <w:rPr>
          <w:rFonts w:asciiTheme="majorBidi" w:hAnsiTheme="majorBidi" w:cstheme="majorBidi"/>
          <w:i/>
          <w:iCs/>
          <w:sz w:val="24"/>
          <w:szCs w:val="24"/>
        </w:rPr>
        <w:t xml:space="preserve">H= </w:t>
      </w:r>
      <w:r w:rsidRPr="0043000A">
        <w:rPr>
          <w:rFonts w:asciiTheme="majorBidi" w:hAnsiTheme="majorBidi" w:cstheme="majorBidi"/>
          <w:sz w:val="24"/>
          <w:szCs w:val="24"/>
        </w:rPr>
        <w:t xml:space="preserve">8.11 ; ddl =2 ; P&lt;0.05), montre une différence significative entre les poissons capturés en fonction de l’année.  </w:t>
      </w: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5760720" cy="3765353"/>
            <wp:effectExtent l="19050" t="0" r="11430" b="6547"/>
            <wp:docPr id="5"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218ED" w:rsidRPr="0043000A" w:rsidRDefault="007218ED" w:rsidP="007218ED">
      <w:pPr>
        <w:spacing w:after="0" w:line="240" w:lineRule="auto"/>
        <w:jc w:val="center"/>
        <w:rPr>
          <w:rFonts w:asciiTheme="majorBidi" w:hAnsiTheme="majorBidi" w:cstheme="majorBidi"/>
          <w:sz w:val="24"/>
          <w:szCs w:val="24"/>
        </w:rPr>
      </w:pPr>
      <w:r w:rsidRPr="0043000A">
        <w:rPr>
          <w:rFonts w:asciiTheme="majorBidi" w:hAnsiTheme="majorBidi" w:cstheme="majorBidi"/>
          <w:b/>
          <w:bCs/>
          <w:sz w:val="24"/>
          <w:szCs w:val="24"/>
        </w:rPr>
        <w:t>Figure 17 : L</w:t>
      </w:r>
      <w:r w:rsidRPr="0043000A">
        <w:rPr>
          <w:rFonts w:asciiTheme="majorBidi" w:hAnsiTheme="majorBidi" w:cstheme="majorBidi"/>
          <w:sz w:val="24"/>
          <w:szCs w:val="24"/>
        </w:rPr>
        <w:t>es variations saisonnières du nombre de poissons capturés dans le barrage</w:t>
      </w:r>
    </w:p>
    <w:p w:rsidR="007218ED" w:rsidRPr="0043000A" w:rsidRDefault="007218ED" w:rsidP="007218ED">
      <w:pPr>
        <w:spacing w:after="0" w:line="240" w:lineRule="auto"/>
        <w:jc w:val="center"/>
        <w:rPr>
          <w:rFonts w:asciiTheme="majorBidi" w:hAnsiTheme="majorBidi" w:cstheme="majorBidi"/>
          <w:sz w:val="24"/>
          <w:szCs w:val="24"/>
        </w:rPr>
      </w:pPr>
      <w:r w:rsidRPr="0043000A">
        <w:rPr>
          <w:rFonts w:asciiTheme="majorBidi" w:hAnsiTheme="majorBidi" w:cstheme="majorBidi"/>
          <w:sz w:val="24"/>
          <w:szCs w:val="24"/>
        </w:rPr>
        <w:t xml:space="preserve"> d’El K</w:t>
      </w:r>
      <w:r w:rsidR="00BB7B70">
        <w:rPr>
          <w:rFonts w:asciiTheme="majorBidi" w:hAnsiTheme="majorBidi" w:cstheme="majorBidi"/>
          <w:sz w:val="24"/>
          <w:szCs w:val="24"/>
        </w:rPr>
        <w:t>’</w:t>
      </w:r>
      <w:r w:rsidRPr="0043000A">
        <w:rPr>
          <w:rFonts w:asciiTheme="majorBidi" w:hAnsiTheme="majorBidi" w:cstheme="majorBidi"/>
          <w:sz w:val="24"/>
          <w:szCs w:val="24"/>
        </w:rPr>
        <w:t>sob</w:t>
      </w:r>
    </w:p>
    <w:p w:rsidR="007218ED" w:rsidRPr="0043000A" w:rsidRDefault="007218ED" w:rsidP="007218ED">
      <w:pPr>
        <w:rPr>
          <w:rFonts w:asciiTheme="majorBidi" w:hAnsiTheme="majorBidi" w:cstheme="majorBidi"/>
          <w:sz w:val="24"/>
          <w:szCs w:val="24"/>
        </w:rPr>
      </w:pP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noProof/>
          <w:sz w:val="24"/>
          <w:szCs w:val="24"/>
          <w:lang w:eastAsia="fr-FR"/>
        </w:rPr>
        <w:drawing>
          <wp:inline distT="0" distB="0" distL="0" distR="0">
            <wp:extent cx="4572000" cy="2743200"/>
            <wp:effectExtent l="19050" t="0" r="19050" b="0"/>
            <wp:docPr id="6"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b/>
          <w:bCs/>
          <w:sz w:val="24"/>
          <w:szCs w:val="24"/>
        </w:rPr>
        <w:t xml:space="preserve">Figure 18: </w:t>
      </w:r>
      <w:r w:rsidRPr="0043000A">
        <w:rPr>
          <w:rFonts w:asciiTheme="majorBidi" w:hAnsiTheme="majorBidi" w:cstheme="majorBidi"/>
          <w:sz w:val="24"/>
          <w:szCs w:val="24"/>
        </w:rPr>
        <w:t>Les variations annuelles du nombre de poissons capturés dans le barrage El K</w:t>
      </w:r>
      <w:r w:rsidR="00BB7B70">
        <w:rPr>
          <w:rFonts w:asciiTheme="majorBidi" w:hAnsiTheme="majorBidi" w:cstheme="majorBidi"/>
          <w:sz w:val="24"/>
          <w:szCs w:val="24"/>
        </w:rPr>
        <w:t>’</w:t>
      </w:r>
      <w:r w:rsidRPr="0043000A">
        <w:rPr>
          <w:rFonts w:asciiTheme="majorBidi" w:hAnsiTheme="majorBidi" w:cstheme="majorBidi"/>
          <w:sz w:val="24"/>
          <w:szCs w:val="24"/>
        </w:rPr>
        <w:t>sob</w:t>
      </w:r>
    </w:p>
    <w:p w:rsidR="007218ED" w:rsidRPr="0043000A" w:rsidRDefault="007218ED" w:rsidP="007218ED">
      <w:pPr>
        <w:rPr>
          <w:rFonts w:asciiTheme="majorBidi" w:hAnsiTheme="majorBidi" w:cstheme="majorBidi"/>
          <w:b/>
          <w:bCs/>
          <w:noProof/>
          <w:spacing w:val="-3"/>
          <w:sz w:val="24"/>
          <w:szCs w:val="24"/>
        </w:rPr>
      </w:pPr>
    </w:p>
    <w:p w:rsidR="007218ED" w:rsidRPr="0043000A" w:rsidRDefault="007218ED" w:rsidP="007218ED">
      <w:pPr>
        <w:rPr>
          <w:rFonts w:asciiTheme="majorBidi" w:hAnsiTheme="majorBidi" w:cstheme="majorBidi"/>
          <w:b/>
          <w:bCs/>
          <w:noProof/>
          <w:spacing w:val="-3"/>
          <w:sz w:val="24"/>
          <w:szCs w:val="24"/>
        </w:rPr>
      </w:pPr>
    </w:p>
    <w:p w:rsidR="007218ED" w:rsidRPr="0043000A" w:rsidRDefault="007218ED" w:rsidP="007218ED">
      <w:pPr>
        <w:rPr>
          <w:rFonts w:asciiTheme="majorBidi" w:hAnsiTheme="majorBidi" w:cstheme="majorBidi"/>
          <w:b/>
          <w:bCs/>
          <w:noProof/>
          <w:spacing w:val="-3"/>
          <w:sz w:val="24"/>
          <w:szCs w:val="24"/>
        </w:rPr>
      </w:pPr>
    </w:p>
    <w:p w:rsidR="007218ED" w:rsidRPr="0043000A" w:rsidRDefault="007218ED" w:rsidP="0081067C">
      <w:pPr>
        <w:rPr>
          <w:rFonts w:asciiTheme="majorBidi" w:hAnsiTheme="majorBidi" w:cstheme="majorBidi"/>
          <w:b/>
          <w:bCs/>
          <w:noProof/>
          <w:spacing w:val="-3"/>
          <w:sz w:val="24"/>
          <w:szCs w:val="24"/>
        </w:rPr>
      </w:pPr>
      <w:r w:rsidRPr="0043000A">
        <w:rPr>
          <w:rFonts w:asciiTheme="majorBidi" w:hAnsiTheme="majorBidi" w:cstheme="majorBidi"/>
          <w:b/>
          <w:bCs/>
          <w:sz w:val="24"/>
          <w:szCs w:val="24"/>
        </w:rPr>
        <w:lastRenderedPageBreak/>
        <w:t xml:space="preserve">1.1.2. </w:t>
      </w:r>
      <w:r w:rsidRPr="0043000A">
        <w:rPr>
          <w:rFonts w:asciiTheme="majorBidi" w:hAnsiTheme="majorBidi" w:cstheme="majorBidi"/>
          <w:b/>
          <w:bCs/>
          <w:noProof/>
          <w:spacing w:val="-3"/>
          <w:sz w:val="24"/>
          <w:szCs w:val="24"/>
        </w:rPr>
        <w:t>3 .Barrage Koudiet</w:t>
      </w:r>
      <w:r w:rsidR="008420B1">
        <w:rPr>
          <w:rFonts w:asciiTheme="majorBidi" w:hAnsiTheme="majorBidi" w:cstheme="majorBidi"/>
          <w:b/>
          <w:bCs/>
          <w:noProof/>
          <w:spacing w:val="-3"/>
          <w:sz w:val="24"/>
          <w:szCs w:val="24"/>
        </w:rPr>
        <w:t xml:space="preserve"> </w:t>
      </w:r>
      <w:r w:rsidRPr="0043000A">
        <w:rPr>
          <w:rFonts w:asciiTheme="majorBidi" w:hAnsiTheme="majorBidi" w:cstheme="majorBidi"/>
          <w:b/>
          <w:bCs/>
          <w:noProof/>
          <w:spacing w:val="-3"/>
          <w:sz w:val="24"/>
          <w:szCs w:val="24"/>
        </w:rPr>
        <w:t xml:space="preserve"> </w:t>
      </w:r>
      <w:r w:rsidR="0081067C">
        <w:rPr>
          <w:rFonts w:asciiTheme="majorBidi" w:hAnsiTheme="majorBidi" w:cstheme="majorBidi"/>
          <w:b/>
          <w:bCs/>
          <w:noProof/>
          <w:spacing w:val="-3"/>
          <w:sz w:val="24"/>
          <w:szCs w:val="24"/>
        </w:rPr>
        <w:t>M’</w:t>
      </w:r>
      <w:r w:rsidRPr="0043000A">
        <w:rPr>
          <w:rFonts w:asciiTheme="majorBidi" w:hAnsiTheme="majorBidi" w:cstheme="majorBidi"/>
          <w:b/>
          <w:bCs/>
          <w:noProof/>
          <w:spacing w:val="-3"/>
          <w:sz w:val="24"/>
          <w:szCs w:val="24"/>
        </w:rPr>
        <w:t>d</w:t>
      </w:r>
      <w:r w:rsidR="0081067C">
        <w:rPr>
          <w:rFonts w:asciiTheme="majorBidi" w:hAnsiTheme="majorBidi" w:cstheme="majorBidi"/>
          <w:b/>
          <w:bCs/>
          <w:noProof/>
          <w:spacing w:val="-3"/>
          <w:sz w:val="24"/>
          <w:szCs w:val="24"/>
        </w:rPr>
        <w:t>a</w:t>
      </w:r>
      <w:r w:rsidRPr="0043000A">
        <w:rPr>
          <w:rFonts w:asciiTheme="majorBidi" w:hAnsiTheme="majorBidi" w:cstheme="majorBidi"/>
          <w:b/>
          <w:bCs/>
          <w:noProof/>
          <w:spacing w:val="-3"/>
          <w:sz w:val="24"/>
          <w:szCs w:val="24"/>
        </w:rPr>
        <w:t>ouar</w:t>
      </w:r>
    </w:p>
    <w:p w:rsidR="007218ED" w:rsidRPr="0043000A" w:rsidRDefault="007218ED" w:rsidP="007218ED">
      <w:pPr>
        <w:rPr>
          <w:rFonts w:asciiTheme="majorBidi" w:hAnsiTheme="majorBidi" w:cstheme="majorBidi"/>
          <w:noProof/>
          <w:sz w:val="24"/>
          <w:szCs w:val="24"/>
          <w:lang w:eastAsia="fr-FR"/>
        </w:rPr>
      </w:pP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noProof/>
          <w:sz w:val="24"/>
          <w:szCs w:val="24"/>
          <w:lang w:eastAsia="fr-FR"/>
        </w:rPr>
        <w:drawing>
          <wp:inline distT="0" distB="0" distL="0" distR="0">
            <wp:extent cx="5760720" cy="3765353"/>
            <wp:effectExtent l="19050" t="0" r="11430" b="6547"/>
            <wp:docPr id="8"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18ED" w:rsidRPr="0043000A" w:rsidRDefault="007218ED" w:rsidP="0081067C">
      <w:pPr>
        <w:spacing w:after="0" w:line="360" w:lineRule="auto"/>
        <w:jc w:val="center"/>
        <w:rPr>
          <w:rFonts w:asciiTheme="majorBidi" w:hAnsiTheme="majorBidi" w:cstheme="majorBidi"/>
          <w:sz w:val="24"/>
          <w:szCs w:val="24"/>
        </w:rPr>
      </w:pPr>
      <w:r w:rsidRPr="0043000A">
        <w:rPr>
          <w:rFonts w:asciiTheme="majorBidi" w:hAnsiTheme="majorBidi" w:cstheme="majorBidi"/>
          <w:b/>
          <w:bCs/>
          <w:sz w:val="24"/>
          <w:szCs w:val="24"/>
        </w:rPr>
        <w:t xml:space="preserve">Figure 19 : </w:t>
      </w:r>
      <w:r w:rsidR="0081067C">
        <w:rPr>
          <w:rFonts w:asciiTheme="majorBidi" w:hAnsiTheme="majorBidi" w:cstheme="majorBidi"/>
          <w:sz w:val="24"/>
          <w:szCs w:val="24"/>
        </w:rPr>
        <w:t>L</w:t>
      </w:r>
      <w:r w:rsidRPr="0043000A">
        <w:rPr>
          <w:rFonts w:asciiTheme="majorBidi" w:hAnsiTheme="majorBidi" w:cstheme="majorBidi"/>
          <w:sz w:val="24"/>
          <w:szCs w:val="24"/>
        </w:rPr>
        <w:t xml:space="preserve">es variations saisonnières du nombre de poissons capturés dans le barrage </w:t>
      </w:r>
      <w:r w:rsidR="0043000A">
        <w:rPr>
          <w:rFonts w:asciiTheme="majorBidi" w:hAnsiTheme="majorBidi" w:cstheme="majorBidi"/>
          <w:sz w:val="24"/>
          <w:szCs w:val="24"/>
        </w:rPr>
        <w:t xml:space="preserve">Koudiet M’daouar  </w:t>
      </w:r>
      <w:r w:rsidRPr="0043000A">
        <w:rPr>
          <w:rFonts w:asciiTheme="majorBidi" w:hAnsiTheme="majorBidi" w:cstheme="majorBidi"/>
          <w:sz w:val="24"/>
          <w:szCs w:val="24"/>
        </w:rPr>
        <w:t xml:space="preserve"> </w:t>
      </w:r>
    </w:p>
    <w:p w:rsidR="007218ED" w:rsidRPr="0043000A" w:rsidRDefault="007218ED" w:rsidP="007218ED">
      <w:pPr>
        <w:spacing w:after="0" w:line="360" w:lineRule="auto"/>
        <w:jc w:val="center"/>
        <w:rPr>
          <w:rFonts w:asciiTheme="majorBidi" w:hAnsiTheme="majorBidi" w:cstheme="majorBidi"/>
          <w:sz w:val="24"/>
          <w:szCs w:val="24"/>
        </w:rPr>
      </w:pPr>
    </w:p>
    <w:p w:rsidR="007218ED" w:rsidRPr="0043000A" w:rsidRDefault="007218ED" w:rsidP="00C61D95">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La figure (19) apparaitre qu’il y a une variation de nombre des captures de </w:t>
      </w:r>
      <w:r w:rsidRPr="0043000A">
        <w:rPr>
          <w:rFonts w:asciiTheme="majorBidi" w:hAnsiTheme="majorBidi" w:cstheme="majorBidi"/>
          <w:i/>
          <w:iCs/>
          <w:sz w:val="24"/>
          <w:szCs w:val="24"/>
        </w:rPr>
        <w:t>H.nobilis</w:t>
      </w:r>
      <w:r w:rsidRPr="0043000A">
        <w:rPr>
          <w:rFonts w:asciiTheme="majorBidi" w:hAnsiTheme="majorBidi" w:cstheme="majorBidi"/>
          <w:sz w:val="24"/>
          <w:szCs w:val="24"/>
        </w:rPr>
        <w:t xml:space="preserve">  ne dépasse pas les 1000 individus / saison.</w:t>
      </w:r>
    </w:p>
    <w:p w:rsidR="007218ED" w:rsidRPr="0043000A" w:rsidRDefault="007218ED" w:rsidP="007218ED">
      <w:pPr>
        <w:spacing w:after="0" w:line="240" w:lineRule="auto"/>
        <w:jc w:val="both"/>
        <w:rPr>
          <w:rFonts w:asciiTheme="majorBidi" w:hAnsiTheme="majorBidi" w:cstheme="majorBidi"/>
          <w:sz w:val="24"/>
          <w:szCs w:val="24"/>
        </w:rPr>
      </w:pPr>
    </w:p>
    <w:p w:rsidR="007218ED" w:rsidRPr="0043000A" w:rsidRDefault="007218ED" w:rsidP="00C61D95">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 nombre de </w:t>
      </w:r>
      <w:r w:rsidRPr="0043000A">
        <w:rPr>
          <w:rFonts w:asciiTheme="majorBidi" w:hAnsiTheme="majorBidi" w:cstheme="majorBidi"/>
          <w:i/>
          <w:iCs/>
          <w:sz w:val="24"/>
          <w:szCs w:val="24"/>
        </w:rPr>
        <w:t>H.molitrix</w:t>
      </w:r>
      <w:r w:rsidRPr="0043000A">
        <w:rPr>
          <w:rFonts w:asciiTheme="majorBidi" w:hAnsiTheme="majorBidi" w:cstheme="majorBidi"/>
          <w:sz w:val="24"/>
          <w:szCs w:val="24"/>
        </w:rPr>
        <w:t xml:space="preserve"> est variable avec une augmentation remarquable et atteint la valeur maximale à l’hiver de 2014 avec un nombre qui dépasse les 3000 individus.</w:t>
      </w:r>
    </w:p>
    <w:p w:rsidR="007218ED" w:rsidRPr="0043000A" w:rsidRDefault="007218ED" w:rsidP="007218ED">
      <w:pPr>
        <w:spacing w:after="0" w:line="240" w:lineRule="auto"/>
        <w:jc w:val="both"/>
        <w:rPr>
          <w:rFonts w:asciiTheme="majorBidi" w:hAnsiTheme="majorBidi" w:cstheme="majorBidi"/>
          <w:sz w:val="24"/>
          <w:szCs w:val="24"/>
        </w:rPr>
      </w:pPr>
    </w:p>
    <w:p w:rsidR="007218ED" w:rsidRPr="0043000A" w:rsidRDefault="007218ED" w:rsidP="00C61D95">
      <w:pPr>
        <w:spacing w:after="0" w:line="360" w:lineRule="auto"/>
        <w:ind w:firstLine="708"/>
        <w:rPr>
          <w:rFonts w:asciiTheme="majorBidi" w:hAnsiTheme="majorBidi" w:cstheme="majorBidi"/>
          <w:sz w:val="24"/>
          <w:szCs w:val="24"/>
        </w:rPr>
      </w:pPr>
      <w:r w:rsidRPr="0043000A">
        <w:rPr>
          <w:rFonts w:asciiTheme="majorBidi" w:hAnsiTheme="majorBidi" w:cstheme="majorBidi"/>
          <w:sz w:val="24"/>
          <w:szCs w:val="24"/>
        </w:rPr>
        <w:t>Il est à noter  une augmentation de nombre de (</w:t>
      </w:r>
      <w:r w:rsidRPr="0043000A">
        <w:rPr>
          <w:rFonts w:asciiTheme="majorBidi" w:hAnsiTheme="majorBidi" w:cstheme="majorBidi"/>
          <w:i/>
          <w:iCs/>
          <w:sz w:val="24"/>
          <w:szCs w:val="24"/>
        </w:rPr>
        <w:t>C.carpio carpio</w:t>
      </w:r>
      <w:r w:rsidRPr="0043000A">
        <w:rPr>
          <w:rFonts w:asciiTheme="majorBidi" w:hAnsiTheme="majorBidi" w:cstheme="majorBidi"/>
          <w:sz w:val="24"/>
          <w:szCs w:val="24"/>
        </w:rPr>
        <w:t>en automne 201</w:t>
      </w:r>
      <w:r w:rsidR="00C61D95">
        <w:rPr>
          <w:rFonts w:asciiTheme="majorBidi" w:hAnsiTheme="majorBidi" w:cstheme="majorBidi"/>
          <w:sz w:val="24"/>
          <w:szCs w:val="24"/>
        </w:rPr>
        <w:t>1</w:t>
      </w:r>
      <w:r w:rsidRPr="0043000A">
        <w:rPr>
          <w:rFonts w:asciiTheme="majorBidi" w:hAnsiTheme="majorBidi" w:cstheme="majorBidi"/>
          <w:sz w:val="24"/>
          <w:szCs w:val="24"/>
        </w:rPr>
        <w:t xml:space="preserve">, suivi par une diminution brutale qui devient une espèce rare. </w:t>
      </w:r>
    </w:p>
    <w:p w:rsidR="007218ED" w:rsidRPr="0043000A" w:rsidRDefault="007218ED" w:rsidP="007218ED">
      <w:pPr>
        <w:spacing w:after="0" w:line="240" w:lineRule="auto"/>
        <w:rPr>
          <w:rFonts w:asciiTheme="majorBidi" w:hAnsiTheme="majorBidi" w:cstheme="majorBidi"/>
          <w:sz w:val="24"/>
          <w:szCs w:val="24"/>
        </w:rPr>
      </w:pPr>
    </w:p>
    <w:p w:rsidR="007218ED" w:rsidRPr="0043000A" w:rsidRDefault="007218ED" w:rsidP="0043000A">
      <w:pPr>
        <w:spacing w:after="0" w:line="360" w:lineRule="auto"/>
        <w:jc w:val="both"/>
        <w:rPr>
          <w:rFonts w:asciiTheme="majorBidi" w:hAnsiTheme="majorBidi" w:cstheme="majorBidi"/>
          <w:noProof/>
          <w:spacing w:val="-3"/>
          <w:sz w:val="24"/>
          <w:szCs w:val="24"/>
        </w:rPr>
      </w:pPr>
      <w:r w:rsidRPr="0043000A">
        <w:rPr>
          <w:rFonts w:asciiTheme="majorBidi" w:hAnsiTheme="majorBidi" w:cstheme="majorBidi"/>
          <w:sz w:val="24"/>
          <w:szCs w:val="24"/>
        </w:rPr>
        <w:t xml:space="preserve">         D’après le t</w:t>
      </w:r>
      <w:r w:rsidRPr="0043000A">
        <w:rPr>
          <w:rFonts w:asciiTheme="majorBidi" w:eastAsia="Times New Roman" w:hAnsiTheme="majorBidi" w:cstheme="majorBidi"/>
          <w:sz w:val="24"/>
          <w:szCs w:val="24"/>
          <w:lang w:eastAsia="fr-FR"/>
        </w:rPr>
        <w:t>est de Kruskal-Wallis (</w:t>
      </w:r>
      <w:r w:rsidRPr="0043000A">
        <w:rPr>
          <w:rFonts w:asciiTheme="majorBidi" w:hAnsiTheme="majorBidi" w:cstheme="majorBidi"/>
          <w:i/>
          <w:iCs/>
          <w:sz w:val="24"/>
          <w:szCs w:val="24"/>
        </w:rPr>
        <w:t>H= </w:t>
      </w:r>
      <w:r w:rsidRPr="0043000A">
        <w:rPr>
          <w:rFonts w:asciiTheme="majorBidi" w:hAnsiTheme="majorBidi" w:cstheme="majorBidi"/>
          <w:sz w:val="24"/>
          <w:szCs w:val="24"/>
        </w:rPr>
        <w:t>4,47; ddl= 2</w:t>
      </w:r>
      <w:r w:rsidRPr="0043000A">
        <w:rPr>
          <w:rFonts w:asciiTheme="majorBidi" w:hAnsiTheme="majorBidi" w:cstheme="majorBidi"/>
          <w:i/>
          <w:iCs/>
          <w:sz w:val="24"/>
          <w:szCs w:val="24"/>
        </w:rPr>
        <w:t> ;</w:t>
      </w:r>
      <w:r w:rsidRPr="0043000A">
        <w:rPr>
          <w:rFonts w:asciiTheme="majorBidi" w:hAnsiTheme="majorBidi" w:cstheme="majorBidi"/>
          <w:sz w:val="24"/>
          <w:szCs w:val="24"/>
        </w:rPr>
        <w:t xml:space="preserve"> P &gt; 0,05)</w:t>
      </w:r>
      <w:r w:rsidRPr="0043000A">
        <w:rPr>
          <w:rFonts w:asciiTheme="majorBidi" w:eastAsia="Times New Roman" w:hAnsiTheme="majorBidi" w:cstheme="majorBidi"/>
          <w:sz w:val="24"/>
          <w:szCs w:val="24"/>
          <w:lang w:eastAsia="fr-FR"/>
        </w:rPr>
        <w:t xml:space="preserve">, il n’existe aucune relation </w:t>
      </w:r>
      <w:r w:rsidRPr="0043000A">
        <w:rPr>
          <w:rFonts w:asciiTheme="majorBidi" w:hAnsiTheme="majorBidi" w:cstheme="majorBidi"/>
          <w:sz w:val="24"/>
          <w:szCs w:val="24"/>
        </w:rPr>
        <w:t xml:space="preserve">significative des captures saisonnières des trois espèces dans le barrage </w:t>
      </w:r>
      <w:r w:rsidR="0043000A">
        <w:rPr>
          <w:rFonts w:asciiTheme="majorBidi" w:hAnsiTheme="majorBidi" w:cstheme="majorBidi"/>
          <w:sz w:val="24"/>
          <w:szCs w:val="24"/>
        </w:rPr>
        <w:t>Koudiet M’daouar</w:t>
      </w:r>
      <w:r w:rsidRPr="0043000A">
        <w:rPr>
          <w:rFonts w:asciiTheme="majorBidi" w:hAnsiTheme="majorBidi" w:cstheme="majorBidi"/>
          <w:sz w:val="24"/>
          <w:szCs w:val="24"/>
        </w:rPr>
        <w:t>.</w:t>
      </w:r>
      <w:r w:rsidRPr="0043000A">
        <w:rPr>
          <w:rFonts w:asciiTheme="majorBidi" w:hAnsiTheme="majorBidi" w:cstheme="majorBidi"/>
          <w:i/>
          <w:iCs/>
          <w:sz w:val="24"/>
          <w:szCs w:val="24"/>
        </w:rPr>
        <w:t xml:space="preserve"> </w:t>
      </w:r>
    </w:p>
    <w:p w:rsidR="007218ED" w:rsidRPr="0043000A" w:rsidRDefault="007218ED" w:rsidP="007218ED">
      <w:pPr>
        <w:rPr>
          <w:rFonts w:asciiTheme="majorBidi" w:hAnsiTheme="majorBidi" w:cstheme="majorBidi"/>
          <w:sz w:val="24"/>
          <w:szCs w:val="24"/>
        </w:rPr>
      </w:pPr>
    </w:p>
    <w:p w:rsidR="007218ED" w:rsidRPr="0043000A" w:rsidRDefault="007218ED" w:rsidP="007218ED">
      <w:pPr>
        <w:spacing w:after="0" w:line="240" w:lineRule="auto"/>
        <w:jc w:val="center"/>
        <w:rPr>
          <w:rFonts w:asciiTheme="majorBidi" w:hAnsiTheme="majorBidi" w:cstheme="majorBidi"/>
          <w:b/>
          <w:bCs/>
          <w:sz w:val="24"/>
          <w:szCs w:val="24"/>
        </w:rPr>
      </w:pPr>
      <w:r w:rsidRPr="0043000A">
        <w:rPr>
          <w:rFonts w:asciiTheme="majorBidi" w:hAnsiTheme="majorBidi" w:cstheme="majorBidi"/>
          <w:noProof/>
          <w:sz w:val="24"/>
          <w:szCs w:val="24"/>
          <w:lang w:eastAsia="fr-FR"/>
        </w:rPr>
        <w:lastRenderedPageBreak/>
        <w:drawing>
          <wp:anchor distT="0" distB="0" distL="114300" distR="114300" simplePos="0" relativeHeight="251656704" behindDoc="0" locked="0" layoutInCell="1" allowOverlap="1">
            <wp:simplePos x="0" y="0"/>
            <wp:positionH relativeFrom="column">
              <wp:posOffset>494030</wp:posOffset>
            </wp:positionH>
            <wp:positionV relativeFrom="paragraph">
              <wp:align>top</wp:align>
            </wp:positionV>
            <wp:extent cx="4573270" cy="2743200"/>
            <wp:effectExtent l="19050" t="0" r="17780" b="0"/>
            <wp:wrapSquare wrapText="bothSides"/>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Pr="0043000A">
        <w:rPr>
          <w:rFonts w:asciiTheme="majorBidi" w:hAnsiTheme="majorBidi" w:cstheme="majorBidi"/>
          <w:sz w:val="24"/>
          <w:szCs w:val="24"/>
        </w:rPr>
        <w:br w:type="textWrapping" w:clear="all"/>
      </w: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b/>
          <w:bCs/>
          <w:sz w:val="24"/>
          <w:szCs w:val="24"/>
        </w:rPr>
        <w:t xml:space="preserve">Figure 20: </w:t>
      </w:r>
      <w:r w:rsidRPr="0043000A">
        <w:rPr>
          <w:rFonts w:asciiTheme="majorBidi" w:hAnsiTheme="majorBidi" w:cstheme="majorBidi"/>
          <w:sz w:val="24"/>
          <w:szCs w:val="24"/>
        </w:rPr>
        <w:t xml:space="preserve">Les variations annuelles du nombre de poissons capturés dans le barrage </w:t>
      </w:r>
      <w:r w:rsidR="0043000A">
        <w:rPr>
          <w:rFonts w:asciiTheme="majorBidi" w:hAnsiTheme="majorBidi" w:cstheme="majorBidi"/>
          <w:sz w:val="24"/>
          <w:szCs w:val="24"/>
        </w:rPr>
        <w:t xml:space="preserve">Koudiet M’daouar </w:t>
      </w:r>
      <w:r w:rsidR="0043000A">
        <w:rPr>
          <w:rFonts w:asciiTheme="majorBidi" w:hAnsiTheme="majorBidi" w:cstheme="majorBidi"/>
          <w:bCs/>
          <w:snapToGrid w:val="0"/>
          <w:sz w:val="24"/>
          <w:szCs w:val="24"/>
        </w:rPr>
        <w:t xml:space="preserve"> </w:t>
      </w:r>
    </w:p>
    <w:p w:rsidR="007218ED" w:rsidRPr="0043000A" w:rsidRDefault="007218ED" w:rsidP="00C61D95">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La figure (2</w:t>
      </w:r>
      <w:r w:rsidR="007058CB">
        <w:rPr>
          <w:rFonts w:asciiTheme="majorBidi" w:hAnsiTheme="majorBidi" w:cstheme="majorBidi"/>
          <w:sz w:val="24"/>
          <w:szCs w:val="24"/>
        </w:rPr>
        <w:t>0</w:t>
      </w:r>
      <w:r w:rsidRPr="0043000A">
        <w:rPr>
          <w:rFonts w:asciiTheme="majorBidi" w:hAnsiTheme="majorBidi" w:cstheme="majorBidi"/>
          <w:sz w:val="24"/>
          <w:szCs w:val="24"/>
        </w:rPr>
        <w:t xml:space="preserve">)  montrant qu’il y a une grande variation de nombre de </w:t>
      </w:r>
      <w:r w:rsidRPr="0043000A">
        <w:rPr>
          <w:rFonts w:asciiTheme="majorBidi" w:hAnsiTheme="majorBidi" w:cstheme="majorBidi"/>
          <w:i/>
          <w:iCs/>
          <w:sz w:val="24"/>
          <w:szCs w:val="24"/>
        </w:rPr>
        <w:t>H.nobilis</w:t>
      </w:r>
      <w:r w:rsidRPr="0043000A">
        <w:rPr>
          <w:rFonts w:asciiTheme="majorBidi" w:hAnsiTheme="majorBidi" w:cstheme="majorBidi"/>
          <w:sz w:val="24"/>
          <w:szCs w:val="24"/>
        </w:rPr>
        <w:t xml:space="preserve"> capturés dans les deux premières années, suivi par une diminution en 2013 et en 2014 le nombre des captures </w:t>
      </w:r>
      <w:r w:rsidR="00C249E7">
        <w:rPr>
          <w:rFonts w:asciiTheme="majorBidi" w:hAnsiTheme="majorBidi" w:cstheme="majorBidi"/>
          <w:sz w:val="24"/>
          <w:szCs w:val="24"/>
        </w:rPr>
        <w:t>à</w:t>
      </w:r>
      <w:r w:rsidRPr="0043000A">
        <w:rPr>
          <w:rFonts w:asciiTheme="majorBidi" w:hAnsiTheme="majorBidi" w:cstheme="majorBidi"/>
          <w:sz w:val="24"/>
          <w:szCs w:val="24"/>
        </w:rPr>
        <w:t xml:space="preserve"> augmenté de nouveau. </w:t>
      </w:r>
    </w:p>
    <w:p w:rsidR="007218ED" w:rsidRPr="0043000A" w:rsidRDefault="007218ED" w:rsidP="007218ED">
      <w:pPr>
        <w:spacing w:after="0" w:line="240" w:lineRule="auto"/>
        <w:ind w:firstLine="709"/>
        <w:rPr>
          <w:rFonts w:asciiTheme="majorBidi" w:hAnsiTheme="majorBidi" w:cstheme="majorBidi"/>
          <w:sz w:val="24"/>
          <w:szCs w:val="24"/>
        </w:rPr>
      </w:pPr>
    </w:p>
    <w:p w:rsidR="007218ED" w:rsidRPr="0043000A" w:rsidRDefault="007218ED" w:rsidP="009C4F97">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Notent une diminution dans  le nombre la </w:t>
      </w:r>
      <w:r w:rsidRPr="0043000A">
        <w:rPr>
          <w:rFonts w:asciiTheme="majorBidi" w:hAnsiTheme="majorBidi" w:cstheme="majorBidi"/>
          <w:i/>
          <w:iCs/>
          <w:sz w:val="24"/>
          <w:szCs w:val="24"/>
        </w:rPr>
        <w:t>H. molitrix</w:t>
      </w:r>
      <w:r w:rsidRPr="0043000A">
        <w:rPr>
          <w:rFonts w:asciiTheme="majorBidi" w:hAnsiTheme="majorBidi" w:cstheme="majorBidi"/>
          <w:sz w:val="24"/>
          <w:szCs w:val="24"/>
        </w:rPr>
        <w:t xml:space="preserve"> en 2012, suivi par un accroissement des captures atteint leur maximum en 2014 avec un nombre proche à 5000 individus.</w:t>
      </w:r>
    </w:p>
    <w:p w:rsidR="007218ED" w:rsidRPr="0043000A" w:rsidRDefault="007218ED" w:rsidP="007218ED">
      <w:pPr>
        <w:spacing w:after="0" w:line="240" w:lineRule="auto"/>
        <w:rPr>
          <w:rFonts w:asciiTheme="majorBidi" w:hAnsiTheme="majorBidi" w:cstheme="majorBidi"/>
          <w:sz w:val="24"/>
          <w:szCs w:val="24"/>
        </w:rPr>
      </w:pPr>
    </w:p>
    <w:p w:rsidR="007218ED" w:rsidRPr="0043000A" w:rsidRDefault="007218ED" w:rsidP="009C4F97">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 nombre de l’espèce de </w:t>
      </w:r>
      <w:r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enregistrée une diminution brusque  en 2012 avec la disparition de l’espèce en 2014. </w:t>
      </w:r>
    </w:p>
    <w:p w:rsidR="007218ED" w:rsidRPr="0043000A" w:rsidRDefault="007218ED" w:rsidP="007218ED">
      <w:pPr>
        <w:spacing w:after="0" w:line="240" w:lineRule="auto"/>
        <w:ind w:firstLine="708"/>
        <w:rPr>
          <w:rFonts w:asciiTheme="majorBidi" w:hAnsiTheme="majorBidi" w:cstheme="majorBidi"/>
          <w:sz w:val="24"/>
          <w:szCs w:val="24"/>
        </w:rPr>
      </w:pPr>
    </w:p>
    <w:p w:rsidR="007218ED" w:rsidRPr="0043000A" w:rsidRDefault="007218ED" w:rsidP="007218ED">
      <w:pPr>
        <w:spacing w:after="0" w:line="360" w:lineRule="auto"/>
        <w:ind w:firstLine="708"/>
        <w:jc w:val="both"/>
        <w:rPr>
          <w:rFonts w:asciiTheme="majorBidi" w:hAnsiTheme="majorBidi" w:cstheme="majorBidi"/>
        </w:rPr>
      </w:pPr>
      <w:r w:rsidRPr="0043000A">
        <w:rPr>
          <w:rFonts w:asciiTheme="majorBidi" w:hAnsiTheme="majorBidi" w:cstheme="majorBidi"/>
          <w:sz w:val="24"/>
          <w:szCs w:val="24"/>
        </w:rPr>
        <w:t>D’après le teste</w:t>
      </w:r>
      <w:r w:rsidRPr="0043000A">
        <w:rPr>
          <w:rFonts w:asciiTheme="majorBidi" w:hAnsiTheme="majorBidi" w:cstheme="majorBidi"/>
        </w:rPr>
        <w:t xml:space="preserve"> </w:t>
      </w:r>
      <w:r w:rsidRPr="0043000A">
        <w:rPr>
          <w:rFonts w:asciiTheme="majorBidi" w:eastAsia="Times New Roman" w:hAnsiTheme="majorBidi" w:cstheme="majorBidi"/>
          <w:sz w:val="24"/>
          <w:szCs w:val="24"/>
          <w:lang w:eastAsia="fr-FR"/>
        </w:rPr>
        <w:t>Kruskal-Wallis</w:t>
      </w:r>
      <w:r w:rsidRPr="0043000A">
        <w:rPr>
          <w:rFonts w:asciiTheme="majorBidi" w:hAnsiTheme="majorBidi" w:cstheme="majorBidi"/>
          <w:i/>
          <w:iCs/>
          <w:sz w:val="24"/>
          <w:szCs w:val="24"/>
        </w:rPr>
        <w:t> </w:t>
      </w:r>
      <w:r w:rsidRPr="0043000A">
        <w:rPr>
          <w:rFonts w:asciiTheme="majorBidi" w:hAnsiTheme="majorBidi" w:cstheme="majorBidi"/>
        </w:rPr>
        <w:t>(</w:t>
      </w:r>
      <w:r w:rsidRPr="0043000A">
        <w:rPr>
          <w:rFonts w:asciiTheme="majorBidi" w:hAnsiTheme="majorBidi" w:cstheme="majorBidi"/>
          <w:i/>
          <w:iCs/>
        </w:rPr>
        <w:t>H</w:t>
      </w:r>
      <w:r w:rsidRPr="0043000A">
        <w:rPr>
          <w:rFonts w:asciiTheme="majorBidi" w:hAnsiTheme="majorBidi" w:cstheme="majorBidi"/>
          <w:sz w:val="24"/>
          <w:szCs w:val="24"/>
        </w:rPr>
        <w:t>= 8,81; ddl 4= ; P &gt; 0,05), aucune différence significative des nombres de poissons capturés en fonction de l’année.</w:t>
      </w: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lastRenderedPageBreak/>
        <w:t>1. 3. Les indices écologiques</w:t>
      </w:r>
    </w:p>
    <w:p w:rsidR="007218ED" w:rsidRPr="0043000A" w:rsidRDefault="007218ED" w:rsidP="007218ED">
      <w:pPr>
        <w:spacing w:after="0" w:line="240" w:lineRule="auto"/>
        <w:rPr>
          <w:rFonts w:asciiTheme="majorBidi" w:hAnsiTheme="majorBidi" w:cstheme="majorBidi"/>
          <w:b/>
          <w:bCs/>
          <w:sz w:val="24"/>
          <w:szCs w:val="24"/>
        </w:rPr>
      </w:pPr>
    </w:p>
    <w:p w:rsidR="007218ED" w:rsidRPr="0043000A" w:rsidRDefault="007218ED" w:rsidP="007218ED">
      <w:pPr>
        <w:spacing w:line="360" w:lineRule="auto"/>
        <w:ind w:firstLine="708"/>
        <w:rPr>
          <w:rFonts w:asciiTheme="majorBidi" w:hAnsiTheme="majorBidi" w:cstheme="majorBidi"/>
          <w:b/>
          <w:bCs/>
          <w:sz w:val="24"/>
          <w:szCs w:val="24"/>
        </w:rPr>
      </w:pPr>
      <w:r w:rsidRPr="0043000A">
        <w:rPr>
          <w:rFonts w:asciiTheme="majorBidi" w:hAnsiTheme="majorBidi" w:cstheme="majorBidi"/>
          <w:sz w:val="24"/>
          <w:szCs w:val="24"/>
        </w:rPr>
        <w:t>Un total de 284594 individus a été capturé au cours de l’année 2011 jusqu’à l’année de 2014 dans les trois barrages étudiés.</w:t>
      </w:r>
    </w:p>
    <w:p w:rsidR="007218ED" w:rsidRPr="0043000A" w:rsidRDefault="007218ED" w:rsidP="007311F6">
      <w:pPr>
        <w:spacing w:line="360" w:lineRule="auto"/>
        <w:jc w:val="center"/>
        <w:rPr>
          <w:rFonts w:asciiTheme="majorBidi" w:hAnsiTheme="majorBidi" w:cstheme="majorBidi"/>
          <w:bCs/>
          <w:sz w:val="24"/>
          <w:szCs w:val="24"/>
        </w:rPr>
      </w:pPr>
      <w:r w:rsidRPr="0043000A">
        <w:rPr>
          <w:rFonts w:asciiTheme="majorBidi" w:hAnsiTheme="majorBidi" w:cstheme="majorBidi"/>
          <w:b/>
          <w:sz w:val="24"/>
          <w:szCs w:val="24"/>
        </w:rPr>
        <w:t>Tableau</w:t>
      </w:r>
      <w:r w:rsidRPr="0043000A">
        <w:rPr>
          <w:rFonts w:asciiTheme="majorBidi" w:hAnsiTheme="majorBidi" w:cstheme="majorBidi"/>
          <w:bCs/>
          <w:sz w:val="24"/>
          <w:szCs w:val="24"/>
        </w:rPr>
        <w:t xml:space="preserve"> </w:t>
      </w:r>
      <w:r w:rsidR="007311F6" w:rsidRPr="0043000A">
        <w:rPr>
          <w:rFonts w:asciiTheme="majorBidi" w:hAnsiTheme="majorBidi" w:cstheme="majorBidi"/>
          <w:b/>
          <w:sz w:val="24"/>
          <w:szCs w:val="24"/>
        </w:rPr>
        <w:t>7</w:t>
      </w:r>
      <w:r w:rsidRPr="0043000A">
        <w:rPr>
          <w:rFonts w:asciiTheme="majorBidi" w:hAnsiTheme="majorBidi" w:cstheme="majorBidi"/>
          <w:bCs/>
          <w:sz w:val="24"/>
          <w:szCs w:val="24"/>
        </w:rPr>
        <w:t>: Les indices écologiques appliqués aux espèces des poissons capturées au niveau des trois barrages durant 2011-2014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432"/>
        <w:gridCol w:w="1276"/>
        <w:gridCol w:w="1701"/>
        <w:gridCol w:w="1559"/>
        <w:gridCol w:w="1418"/>
      </w:tblGrid>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
                <w:snapToGrid w:val="0"/>
                <w:sz w:val="24"/>
                <w:szCs w:val="24"/>
              </w:rPr>
              <w:t>Barrage</w:t>
            </w:r>
            <w:r w:rsidRPr="0043000A">
              <w:rPr>
                <w:rFonts w:asciiTheme="majorBidi" w:hAnsiTheme="majorBidi" w:cstheme="majorBidi"/>
                <w:bCs/>
                <w:snapToGrid w:val="0"/>
                <w:sz w:val="24"/>
                <w:szCs w:val="24"/>
              </w:rPr>
              <w:t> </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rPr>
                <w:rFonts w:asciiTheme="majorBidi" w:hAnsiTheme="majorBidi" w:cstheme="majorBidi"/>
                <w:b/>
                <w:sz w:val="24"/>
                <w:szCs w:val="24"/>
              </w:rPr>
            </w:pPr>
            <w:r w:rsidRPr="0043000A">
              <w:rPr>
                <w:rFonts w:asciiTheme="majorBidi" w:hAnsiTheme="majorBidi" w:cstheme="majorBidi"/>
                <w:b/>
                <w:sz w:val="24"/>
                <w:szCs w:val="24"/>
              </w:rPr>
              <w:t>Richesse spécifique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Simpson 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Shannon H' (bit)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
                <w:sz w:val="24"/>
                <w:szCs w:val="24"/>
              </w:rPr>
            </w:pPr>
            <w:r w:rsidRPr="0043000A">
              <w:rPr>
                <w:rFonts w:asciiTheme="majorBidi" w:hAnsiTheme="majorBidi" w:cstheme="majorBidi"/>
                <w:b/>
                <w:sz w:val="24"/>
                <w:szCs w:val="24"/>
              </w:rPr>
              <w:t>Equitabilité E</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Ain Zada 2011</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0.70</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Ain Zada 2012</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0.80</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Ain Zada 2013</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0.62</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Ain Zada 2014</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0.21</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
                <w:snapToGrid w:val="0"/>
                <w:sz w:val="24"/>
                <w:szCs w:val="24"/>
              </w:rPr>
            </w:pPr>
            <w:r w:rsidRPr="0043000A">
              <w:rPr>
                <w:rFonts w:asciiTheme="majorBidi" w:hAnsiTheme="majorBidi" w:cstheme="majorBidi"/>
                <w:b/>
                <w:snapToGrid w:val="0"/>
                <w:sz w:val="24"/>
                <w:szCs w:val="24"/>
              </w:rPr>
              <w:t>Barrage Ain zada</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0.56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1.01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
                <w:sz w:val="24"/>
                <w:szCs w:val="24"/>
              </w:rPr>
            </w:pPr>
            <w:r w:rsidRPr="0043000A">
              <w:rPr>
                <w:rFonts w:asciiTheme="majorBidi" w:hAnsiTheme="majorBidi" w:cstheme="majorBidi"/>
                <w:b/>
                <w:sz w:val="24"/>
                <w:szCs w:val="24"/>
              </w:rPr>
              <w:t>0.73</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El K</w:t>
            </w:r>
            <w:r w:rsidR="0043000A">
              <w:rPr>
                <w:rFonts w:asciiTheme="majorBidi" w:hAnsiTheme="majorBidi" w:cstheme="majorBidi"/>
                <w:bCs/>
                <w:snapToGrid w:val="0"/>
                <w:sz w:val="24"/>
                <w:szCs w:val="24"/>
              </w:rPr>
              <w:t>’</w:t>
            </w:r>
            <w:r w:rsidRPr="0043000A">
              <w:rPr>
                <w:rFonts w:asciiTheme="majorBidi" w:hAnsiTheme="majorBidi" w:cstheme="majorBidi"/>
                <w:bCs/>
                <w:snapToGrid w:val="0"/>
                <w:sz w:val="24"/>
                <w:szCs w:val="24"/>
              </w:rPr>
              <w:t>sob 2011</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0.54</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El K</w:t>
            </w:r>
            <w:r w:rsidR="0043000A">
              <w:rPr>
                <w:rFonts w:asciiTheme="majorBidi" w:hAnsiTheme="majorBidi" w:cstheme="majorBidi"/>
                <w:bCs/>
                <w:snapToGrid w:val="0"/>
                <w:sz w:val="24"/>
                <w:szCs w:val="24"/>
              </w:rPr>
              <w:t>’</w:t>
            </w:r>
            <w:r w:rsidRPr="0043000A">
              <w:rPr>
                <w:rFonts w:asciiTheme="majorBidi" w:hAnsiTheme="majorBidi" w:cstheme="majorBidi"/>
                <w:bCs/>
                <w:snapToGrid w:val="0"/>
                <w:sz w:val="24"/>
                <w:szCs w:val="24"/>
              </w:rPr>
              <w:t>sob 2012</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0.43</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El K</w:t>
            </w:r>
            <w:r w:rsidR="0043000A">
              <w:rPr>
                <w:rFonts w:asciiTheme="majorBidi" w:hAnsiTheme="majorBidi" w:cstheme="majorBidi"/>
                <w:bCs/>
                <w:snapToGrid w:val="0"/>
                <w:sz w:val="24"/>
                <w:szCs w:val="24"/>
              </w:rPr>
              <w:t>’</w:t>
            </w:r>
            <w:r w:rsidRPr="0043000A">
              <w:rPr>
                <w:rFonts w:asciiTheme="majorBidi" w:hAnsiTheme="majorBidi" w:cstheme="majorBidi"/>
                <w:bCs/>
                <w:snapToGrid w:val="0"/>
                <w:sz w:val="24"/>
                <w:szCs w:val="24"/>
              </w:rPr>
              <w:t>sob 2013</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0.007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0.02</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Barrage El K</w:t>
            </w:r>
            <w:r w:rsidR="0043000A">
              <w:rPr>
                <w:rFonts w:asciiTheme="majorBidi" w:hAnsiTheme="majorBidi" w:cstheme="majorBidi"/>
                <w:bCs/>
                <w:snapToGrid w:val="0"/>
                <w:sz w:val="24"/>
                <w:szCs w:val="24"/>
              </w:rPr>
              <w:t>’</w:t>
            </w:r>
            <w:r w:rsidRPr="0043000A">
              <w:rPr>
                <w:rFonts w:asciiTheme="majorBidi" w:hAnsiTheme="majorBidi" w:cstheme="majorBidi"/>
                <w:bCs/>
                <w:snapToGrid w:val="0"/>
                <w:sz w:val="24"/>
                <w:szCs w:val="24"/>
              </w:rPr>
              <w:t>sob 2014</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1</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
                <w:snapToGrid w:val="0"/>
                <w:sz w:val="24"/>
                <w:szCs w:val="24"/>
              </w:rPr>
            </w:pPr>
            <w:r w:rsidRPr="0043000A">
              <w:rPr>
                <w:rFonts w:asciiTheme="majorBidi" w:hAnsiTheme="majorBidi" w:cstheme="majorBidi"/>
                <w:b/>
                <w:snapToGrid w:val="0"/>
                <w:sz w:val="24"/>
                <w:szCs w:val="24"/>
              </w:rPr>
              <w:t>Barrage El K’sob</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0.13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0.26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
                <w:sz w:val="24"/>
                <w:szCs w:val="24"/>
              </w:rPr>
            </w:pPr>
            <w:r w:rsidRPr="0043000A">
              <w:rPr>
                <w:rFonts w:asciiTheme="majorBidi" w:hAnsiTheme="majorBidi" w:cstheme="majorBidi"/>
                <w:b/>
                <w:sz w:val="24"/>
                <w:szCs w:val="24"/>
              </w:rPr>
              <w:t>0.24</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 xml:space="preserve">Barrage </w:t>
            </w:r>
            <w:r w:rsidR="0043000A">
              <w:rPr>
                <w:rFonts w:asciiTheme="majorBidi" w:hAnsiTheme="majorBidi" w:cstheme="majorBidi"/>
                <w:bCs/>
                <w:snapToGrid w:val="0"/>
                <w:sz w:val="24"/>
                <w:szCs w:val="24"/>
              </w:rPr>
              <w:t xml:space="preserve">Koudiet M’daouar  </w:t>
            </w:r>
            <w:r w:rsidRPr="0043000A">
              <w:rPr>
                <w:rFonts w:asciiTheme="majorBidi" w:hAnsiTheme="majorBidi" w:cstheme="majorBidi"/>
                <w:bCs/>
                <w:snapToGrid w:val="0"/>
                <w:sz w:val="24"/>
                <w:szCs w:val="24"/>
              </w:rPr>
              <w:t xml:space="preserve"> 2011</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0.61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0.91</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 xml:space="preserve">Barrage </w:t>
            </w:r>
            <w:r w:rsidR="0043000A">
              <w:rPr>
                <w:rFonts w:asciiTheme="majorBidi" w:hAnsiTheme="majorBidi" w:cstheme="majorBidi"/>
                <w:bCs/>
                <w:snapToGrid w:val="0"/>
                <w:sz w:val="24"/>
                <w:szCs w:val="24"/>
              </w:rPr>
              <w:t xml:space="preserve">Koudiet M’daouar  </w:t>
            </w:r>
            <w:r w:rsidRPr="0043000A">
              <w:rPr>
                <w:rFonts w:asciiTheme="majorBidi" w:hAnsiTheme="majorBidi" w:cstheme="majorBidi"/>
                <w:bCs/>
                <w:snapToGrid w:val="0"/>
                <w:sz w:val="24"/>
                <w:szCs w:val="24"/>
              </w:rPr>
              <w:t xml:space="preserve"> 2012</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0.73</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 xml:space="preserve">Barrage </w:t>
            </w:r>
            <w:r w:rsidR="0043000A">
              <w:rPr>
                <w:rFonts w:asciiTheme="majorBidi" w:hAnsiTheme="majorBidi" w:cstheme="majorBidi"/>
                <w:bCs/>
                <w:snapToGrid w:val="0"/>
                <w:sz w:val="24"/>
                <w:szCs w:val="24"/>
              </w:rPr>
              <w:t xml:space="preserve">Koudiet M’daouar  </w:t>
            </w:r>
            <w:r w:rsidRPr="0043000A">
              <w:rPr>
                <w:rFonts w:asciiTheme="majorBidi" w:hAnsiTheme="majorBidi" w:cstheme="majorBidi"/>
                <w:bCs/>
                <w:snapToGrid w:val="0"/>
                <w:sz w:val="24"/>
                <w:szCs w:val="24"/>
              </w:rPr>
              <w:t xml:space="preserve">  2013</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0.28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0.45</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Cs/>
                <w:snapToGrid w:val="0"/>
                <w:sz w:val="24"/>
                <w:szCs w:val="24"/>
              </w:rPr>
            </w:pPr>
            <w:r w:rsidRPr="0043000A">
              <w:rPr>
                <w:rFonts w:asciiTheme="majorBidi" w:hAnsiTheme="majorBidi" w:cstheme="majorBidi"/>
                <w:bCs/>
                <w:snapToGrid w:val="0"/>
                <w:sz w:val="24"/>
                <w:szCs w:val="24"/>
              </w:rPr>
              <w:t xml:space="preserve">Barrage </w:t>
            </w:r>
            <w:r w:rsidR="0043000A">
              <w:rPr>
                <w:rFonts w:asciiTheme="majorBidi" w:hAnsiTheme="majorBidi" w:cstheme="majorBidi"/>
                <w:bCs/>
                <w:snapToGrid w:val="0"/>
                <w:sz w:val="24"/>
                <w:szCs w:val="24"/>
              </w:rPr>
              <w:t xml:space="preserve">Koudiet M’daouar  </w:t>
            </w:r>
            <w:r w:rsidRPr="0043000A">
              <w:rPr>
                <w:rFonts w:asciiTheme="majorBidi" w:hAnsiTheme="majorBidi" w:cstheme="majorBidi"/>
                <w:bCs/>
                <w:snapToGrid w:val="0"/>
                <w:sz w:val="24"/>
                <w:szCs w:val="24"/>
              </w:rPr>
              <w:t xml:space="preserve"> 2014</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Cs/>
                <w:sz w:val="24"/>
                <w:szCs w:val="24"/>
              </w:rPr>
            </w:pPr>
            <w:r w:rsidRPr="0043000A">
              <w:rPr>
                <w:rFonts w:asciiTheme="majorBidi" w:hAnsiTheme="majorBidi" w:cstheme="majorBidi"/>
                <w:bCs/>
                <w:sz w:val="24"/>
                <w:szCs w:val="24"/>
              </w:rPr>
              <w:t>0.39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Cs/>
                <w:sz w:val="24"/>
                <w:szCs w:val="24"/>
              </w:rPr>
            </w:pPr>
            <w:r w:rsidRPr="0043000A">
              <w:rPr>
                <w:rFonts w:asciiTheme="majorBidi" w:hAnsiTheme="majorBidi" w:cstheme="majorBidi"/>
                <w:bCs/>
                <w:sz w:val="24"/>
                <w:szCs w:val="24"/>
              </w:rPr>
              <w:t>0.56</w:t>
            </w:r>
          </w:p>
        </w:tc>
      </w:tr>
      <w:tr w:rsidR="007218ED" w:rsidRPr="0043000A" w:rsidTr="0043000A">
        <w:trPr>
          <w:trHeight w:val="284"/>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rPr>
                <w:rFonts w:asciiTheme="majorBidi" w:hAnsiTheme="majorBidi" w:cstheme="majorBidi"/>
                <w:b/>
                <w:snapToGrid w:val="0"/>
                <w:sz w:val="24"/>
                <w:szCs w:val="24"/>
              </w:rPr>
            </w:pPr>
            <w:r w:rsidRPr="0043000A">
              <w:rPr>
                <w:rFonts w:asciiTheme="majorBidi" w:hAnsiTheme="majorBidi" w:cstheme="majorBidi"/>
                <w:b/>
                <w:snapToGrid w:val="0"/>
                <w:sz w:val="24"/>
                <w:szCs w:val="24"/>
              </w:rPr>
              <w:t xml:space="preserve">Barrage </w:t>
            </w:r>
            <w:r w:rsidR="0043000A">
              <w:rPr>
                <w:rFonts w:asciiTheme="majorBidi" w:hAnsiTheme="majorBidi" w:cstheme="majorBidi"/>
                <w:b/>
                <w:snapToGrid w:val="0"/>
                <w:sz w:val="24"/>
                <w:szCs w:val="24"/>
              </w:rPr>
              <w:t xml:space="preserve">Koudiet M’daouar  </w:t>
            </w:r>
          </w:p>
        </w:tc>
        <w:tc>
          <w:tcPr>
            <w:tcW w:w="1276" w:type="dxa"/>
            <w:tcBorders>
              <w:top w:val="single" w:sz="4" w:space="0" w:color="auto"/>
              <w:left w:val="single" w:sz="4" w:space="0" w:color="auto"/>
              <w:bottom w:val="single" w:sz="4" w:space="0" w:color="auto"/>
              <w:right w:val="single" w:sz="4" w:space="0" w:color="auto"/>
            </w:tcBorders>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0.58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spacing w:after="0"/>
              <w:jc w:val="center"/>
              <w:rPr>
                <w:rFonts w:asciiTheme="majorBidi" w:hAnsiTheme="majorBidi" w:cstheme="majorBidi"/>
                <w:b/>
                <w:sz w:val="24"/>
                <w:szCs w:val="24"/>
              </w:rPr>
            </w:pPr>
            <w:r w:rsidRPr="0043000A">
              <w:rPr>
                <w:rFonts w:asciiTheme="majorBidi" w:hAnsiTheme="majorBidi" w:cstheme="majorBidi"/>
                <w:b/>
                <w:sz w:val="24"/>
                <w:szCs w:val="24"/>
              </w:rPr>
              <w:t>0.98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218ED" w:rsidRPr="0043000A" w:rsidRDefault="007218ED" w:rsidP="004F30FE">
            <w:pPr>
              <w:autoSpaceDE w:val="0"/>
              <w:autoSpaceDN w:val="0"/>
              <w:adjustRightInd w:val="0"/>
              <w:spacing w:after="0"/>
              <w:jc w:val="center"/>
              <w:rPr>
                <w:rFonts w:asciiTheme="majorBidi" w:hAnsiTheme="majorBidi" w:cstheme="majorBidi"/>
                <w:b/>
                <w:sz w:val="24"/>
                <w:szCs w:val="24"/>
              </w:rPr>
            </w:pPr>
            <w:r w:rsidRPr="0043000A">
              <w:rPr>
                <w:rFonts w:asciiTheme="majorBidi" w:hAnsiTheme="majorBidi" w:cstheme="majorBidi"/>
                <w:b/>
                <w:sz w:val="24"/>
                <w:szCs w:val="24"/>
              </w:rPr>
              <w:t>0.89</w:t>
            </w:r>
          </w:p>
        </w:tc>
      </w:tr>
    </w:tbl>
    <w:p w:rsidR="007218ED" w:rsidRPr="0043000A" w:rsidRDefault="007218ED" w:rsidP="007218ED">
      <w:pPr>
        <w:spacing w:line="360" w:lineRule="auto"/>
        <w:rPr>
          <w:rFonts w:asciiTheme="majorBidi" w:hAnsiTheme="majorBidi" w:cstheme="majorBidi"/>
          <w:b/>
          <w:bCs/>
          <w:sz w:val="24"/>
          <w:szCs w:val="24"/>
        </w:rPr>
      </w:pP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La richesse spécifique totale des poissons capturés dans le barrage d’Ain Zada est de 4 espèces, en 2011 et 2012 la richesse est de 3 espèces et à partir de 2013 la richesse augmente aux 4 espèces avec le recrutement d’une nouvelle espèce </w:t>
      </w:r>
      <w:r w:rsidRPr="0043000A">
        <w:rPr>
          <w:rFonts w:asciiTheme="majorBidi" w:hAnsiTheme="majorBidi" w:cstheme="majorBidi"/>
          <w:i/>
          <w:iCs/>
          <w:sz w:val="24"/>
          <w:szCs w:val="24"/>
        </w:rPr>
        <w:t>C.auretus gibelio</w:t>
      </w:r>
      <w:r w:rsidRPr="0043000A">
        <w:rPr>
          <w:rFonts w:asciiTheme="majorBidi" w:hAnsiTheme="majorBidi" w:cstheme="majorBidi"/>
          <w:sz w:val="24"/>
          <w:szCs w:val="24"/>
        </w:rPr>
        <w:t xml:space="preserve">   </w:t>
      </w: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Au niveau du barrage El K’sob la richesse spécifique totale est trois du taxon, les valeurs varient d’une année a une autre, avec  l’enregistrement d’un seul taxon en 2014.</w:t>
      </w:r>
    </w:p>
    <w:p w:rsidR="007218ED" w:rsidRPr="0043000A" w:rsidRDefault="007218ED" w:rsidP="0043000A">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Trois taxons en total sont capturés dans le barrage </w:t>
      </w:r>
      <w:r w:rsidR="0043000A">
        <w:rPr>
          <w:rFonts w:asciiTheme="majorBidi" w:hAnsiTheme="majorBidi" w:cstheme="majorBidi"/>
          <w:sz w:val="24"/>
          <w:szCs w:val="24"/>
        </w:rPr>
        <w:t>Koudiet M’daouar</w:t>
      </w:r>
      <w:r w:rsidRPr="0043000A">
        <w:rPr>
          <w:rFonts w:asciiTheme="majorBidi" w:hAnsiTheme="majorBidi" w:cstheme="majorBidi"/>
          <w:sz w:val="24"/>
          <w:szCs w:val="24"/>
        </w:rPr>
        <w:t xml:space="preserve">, une stabilité remarque entre 2011 et 2013, suivi par une diminution des nombres des taxons (2 espèces). </w:t>
      </w:r>
    </w:p>
    <w:p w:rsidR="007218ED" w:rsidRPr="0043000A" w:rsidRDefault="007218ED" w:rsidP="007218ED">
      <w:pPr>
        <w:spacing w:after="0" w:line="240" w:lineRule="auto"/>
        <w:jc w:val="both"/>
        <w:rPr>
          <w:rFonts w:asciiTheme="majorBidi" w:hAnsiTheme="majorBidi" w:cstheme="majorBidi"/>
          <w:sz w:val="24"/>
          <w:szCs w:val="24"/>
        </w:rPr>
      </w:pPr>
    </w:p>
    <w:p w:rsidR="007218ED" w:rsidRPr="0043000A" w:rsidRDefault="007218ED" w:rsidP="007311F6">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Nous avons remarqué (Tab</w:t>
      </w:r>
      <w:r w:rsidR="007311F6" w:rsidRPr="0043000A">
        <w:rPr>
          <w:rFonts w:asciiTheme="majorBidi" w:hAnsiTheme="majorBidi" w:cstheme="majorBidi"/>
          <w:sz w:val="24"/>
          <w:szCs w:val="24"/>
        </w:rPr>
        <w:t>.7</w:t>
      </w:r>
      <w:r w:rsidRPr="0043000A">
        <w:rPr>
          <w:rFonts w:asciiTheme="majorBidi" w:hAnsiTheme="majorBidi" w:cstheme="majorBidi"/>
          <w:sz w:val="24"/>
          <w:szCs w:val="24"/>
        </w:rPr>
        <w:t>) que les indices de diversité de Simpson total (D) des barrages Ain zada et Koudiet</w:t>
      </w:r>
      <w:r w:rsidR="0043000A">
        <w:rPr>
          <w:rFonts w:asciiTheme="majorBidi" w:hAnsiTheme="majorBidi" w:cstheme="majorBidi"/>
          <w:sz w:val="24"/>
          <w:szCs w:val="24"/>
        </w:rPr>
        <w:t xml:space="preserve"> M’daouar </w:t>
      </w:r>
      <w:r w:rsidRPr="0043000A">
        <w:rPr>
          <w:rFonts w:asciiTheme="majorBidi" w:hAnsiTheme="majorBidi" w:cstheme="majorBidi"/>
          <w:sz w:val="24"/>
          <w:szCs w:val="24"/>
        </w:rPr>
        <w:t xml:space="preserve"> à des taux très proches (respectivement  </w:t>
      </w:r>
      <w:r w:rsidRPr="0043000A">
        <w:rPr>
          <w:rFonts w:asciiTheme="majorBidi" w:eastAsia="Times New Roman" w:hAnsiTheme="majorBidi" w:cstheme="majorBidi"/>
          <w:sz w:val="24"/>
          <w:szCs w:val="24"/>
        </w:rPr>
        <w:t>0.56</w:t>
      </w:r>
      <w:r w:rsidRPr="0043000A">
        <w:rPr>
          <w:rFonts w:asciiTheme="majorBidi" w:hAnsiTheme="majorBidi" w:cstheme="majorBidi"/>
          <w:sz w:val="24"/>
          <w:szCs w:val="24"/>
        </w:rPr>
        <w:t xml:space="preserve"> et 0.58). Ses valeurs indiquant un niveau moyen  de la diversité au sein de la communauté de </w:t>
      </w:r>
      <w:r w:rsidRPr="0043000A">
        <w:rPr>
          <w:rFonts w:asciiTheme="majorBidi" w:hAnsiTheme="majorBidi" w:cstheme="majorBidi"/>
          <w:sz w:val="24"/>
          <w:szCs w:val="24"/>
        </w:rPr>
        <w:lastRenderedPageBreak/>
        <w:t xml:space="preserve">poissons. Ils  sont suivis par le </w:t>
      </w:r>
      <w:r w:rsidRPr="0043000A">
        <w:rPr>
          <w:rFonts w:asciiTheme="majorBidi" w:eastAsia="Times New Roman" w:hAnsiTheme="majorBidi" w:cstheme="majorBidi"/>
          <w:sz w:val="24"/>
          <w:szCs w:val="24"/>
        </w:rPr>
        <w:t>barrage El K’sob l’i</w:t>
      </w:r>
      <w:r w:rsidRPr="0043000A">
        <w:rPr>
          <w:rFonts w:asciiTheme="majorBidi" w:hAnsiTheme="majorBidi" w:cstheme="majorBidi"/>
          <w:sz w:val="24"/>
          <w:szCs w:val="24"/>
        </w:rPr>
        <w:t xml:space="preserve">ndice de diversité de Simpson total (D)  est 0.13, la valeur  tend vers le zéro (0) indiquant un faible niveau de la diversité.  </w:t>
      </w:r>
    </w:p>
    <w:p w:rsidR="007218ED" w:rsidRPr="0043000A" w:rsidRDefault="007218ED" w:rsidP="007218ED">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ab/>
        <w:t>D’une façon générale H’ et E augmentent d’une part avec le nombre d’espèces et d’autre part avec la régularité de leur distribution d’abondance autrement dit un indice faible est une conséquence d’un faible nombre de taxons et/ou de la dominance de quelques espèces.</w:t>
      </w:r>
    </w:p>
    <w:p w:rsidR="007218ED" w:rsidRPr="0043000A" w:rsidRDefault="007218ED" w:rsidP="007218ED">
      <w:pPr>
        <w:autoSpaceDE w:val="0"/>
        <w:autoSpaceDN w:val="0"/>
        <w:adjustRightInd w:val="0"/>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La valeur de l’indice de diversité de Shannon total appliquées aux espèces des poissons capturées au niveau des trois  barrages d’Ain zada,  El K’sob et </w:t>
      </w:r>
      <w:r w:rsidR="0043000A">
        <w:rPr>
          <w:rFonts w:asciiTheme="majorBidi" w:hAnsiTheme="majorBidi" w:cstheme="majorBidi"/>
          <w:sz w:val="24"/>
          <w:szCs w:val="24"/>
        </w:rPr>
        <w:t xml:space="preserve">Koudiet M’daouar </w:t>
      </w:r>
      <w:r w:rsidR="0043000A">
        <w:rPr>
          <w:rFonts w:asciiTheme="majorBidi" w:hAnsiTheme="majorBidi" w:cstheme="majorBidi"/>
          <w:bCs/>
          <w:snapToGrid w:val="0"/>
          <w:sz w:val="24"/>
          <w:szCs w:val="24"/>
        </w:rPr>
        <w:t xml:space="preserve"> </w:t>
      </w:r>
      <w:r w:rsidRPr="0043000A">
        <w:rPr>
          <w:rFonts w:asciiTheme="majorBidi" w:hAnsiTheme="majorBidi" w:cstheme="majorBidi"/>
          <w:sz w:val="24"/>
          <w:szCs w:val="24"/>
        </w:rPr>
        <w:t xml:space="preserve"> sont distincts (respectivement  1.01 bits. 0.26 bits. 0.98 bits), donc la valeur minimale est enregistrée au niveau du barrage de El K’sob.</w:t>
      </w:r>
    </w:p>
    <w:p w:rsidR="007218ED" w:rsidRPr="0043000A" w:rsidRDefault="007218ED" w:rsidP="007218ED">
      <w:pPr>
        <w:autoSpaceDE w:val="0"/>
        <w:autoSpaceDN w:val="0"/>
        <w:adjustRightInd w:val="0"/>
        <w:spacing w:after="0" w:line="360" w:lineRule="auto"/>
        <w:jc w:val="both"/>
        <w:rPr>
          <w:rFonts w:asciiTheme="majorBidi" w:hAnsiTheme="majorBidi" w:cstheme="majorBidi"/>
          <w:spacing w:val="4"/>
          <w:sz w:val="24"/>
          <w:szCs w:val="24"/>
        </w:rPr>
      </w:pPr>
    </w:p>
    <w:p w:rsidR="007218ED" w:rsidRPr="0043000A" w:rsidRDefault="007218ED" w:rsidP="007218ED">
      <w:pPr>
        <w:pStyle w:val="Corpsdetexte3"/>
        <w:spacing w:line="360" w:lineRule="auto"/>
        <w:ind w:firstLine="709"/>
        <w:jc w:val="both"/>
        <w:rPr>
          <w:rFonts w:asciiTheme="majorBidi" w:hAnsiTheme="majorBidi" w:cstheme="majorBidi"/>
          <w:sz w:val="24"/>
          <w:szCs w:val="24"/>
        </w:rPr>
      </w:pPr>
      <w:r w:rsidRPr="0043000A">
        <w:rPr>
          <w:rFonts w:asciiTheme="majorBidi" w:hAnsiTheme="majorBidi" w:cstheme="majorBidi"/>
          <w:sz w:val="24"/>
          <w:szCs w:val="24"/>
        </w:rPr>
        <w:t xml:space="preserve">L’indice de structure, Equitabilité de Pielou total (E) est de 0.73 au barrage d’Ain Zada (Tab.8) et de 0.81au barrage </w:t>
      </w:r>
      <w:r w:rsidR="0043000A">
        <w:rPr>
          <w:rFonts w:asciiTheme="majorBidi" w:hAnsiTheme="majorBidi" w:cstheme="majorBidi"/>
          <w:sz w:val="24"/>
          <w:szCs w:val="24"/>
        </w:rPr>
        <w:t xml:space="preserve">Koudiet M’daouar  </w:t>
      </w:r>
      <w:r w:rsidRPr="0043000A">
        <w:rPr>
          <w:rFonts w:asciiTheme="majorBidi" w:hAnsiTheme="majorBidi" w:cstheme="majorBidi"/>
          <w:sz w:val="24"/>
          <w:szCs w:val="24"/>
        </w:rPr>
        <w:t>. Elle tend vers 1. Les espèces dans ce milieu sont en équilibre entre elles en effectifs c’est-à-dire les  le milieu est plus diversifié.</w:t>
      </w:r>
    </w:p>
    <w:p w:rsidR="007218ED" w:rsidRPr="0043000A" w:rsidRDefault="007218ED" w:rsidP="007218ED">
      <w:pPr>
        <w:pStyle w:val="Corpsdetexte3"/>
        <w:spacing w:line="360" w:lineRule="auto"/>
        <w:ind w:firstLine="709"/>
        <w:jc w:val="both"/>
        <w:rPr>
          <w:rFonts w:asciiTheme="majorBidi" w:hAnsiTheme="majorBidi" w:cstheme="majorBidi"/>
          <w:sz w:val="24"/>
          <w:szCs w:val="24"/>
        </w:rPr>
      </w:pPr>
      <w:r w:rsidRPr="0043000A">
        <w:rPr>
          <w:rFonts w:asciiTheme="majorBidi" w:hAnsiTheme="majorBidi" w:cstheme="majorBidi"/>
          <w:sz w:val="24"/>
          <w:szCs w:val="24"/>
        </w:rPr>
        <w:t>L’indice de structure ou L’équitabilité total dans le barrage de El K’sob est de 0.24 Elle tend vers 0 (Tab.8). Cela signifie que Les espèces dans ce milieu sont pas en équilibre entre elles en effectifs c’est-à-dire les  le milieu est mois diversifié).</w:t>
      </w:r>
    </w:p>
    <w:p w:rsidR="007218ED" w:rsidRPr="0043000A" w:rsidRDefault="007218ED" w:rsidP="007218ED">
      <w:pPr>
        <w:pStyle w:val="Corpsdetexte3"/>
        <w:spacing w:after="0" w:line="240" w:lineRule="auto"/>
        <w:ind w:firstLine="709"/>
        <w:jc w:val="both"/>
        <w:rPr>
          <w:rFonts w:asciiTheme="majorBidi" w:hAnsiTheme="majorBidi" w:cstheme="majorBidi"/>
          <w:sz w:val="24"/>
          <w:szCs w:val="24"/>
        </w:rPr>
      </w:pPr>
    </w:p>
    <w:p w:rsidR="007218ED" w:rsidRPr="0043000A" w:rsidRDefault="007218ED" w:rsidP="009C4F97">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Les</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 xml:space="preserve">variations </w:t>
      </w:r>
      <w:r w:rsidR="009C4F97" w:rsidRPr="0043000A">
        <w:rPr>
          <w:rFonts w:asciiTheme="majorBidi" w:hAnsiTheme="majorBidi" w:cstheme="majorBidi"/>
          <w:sz w:val="24"/>
          <w:szCs w:val="24"/>
        </w:rPr>
        <w:t>annuel</w:t>
      </w:r>
      <w:r w:rsidR="009C4F97">
        <w:rPr>
          <w:rFonts w:asciiTheme="majorBidi" w:hAnsiTheme="majorBidi" w:cstheme="majorBidi"/>
          <w:sz w:val="24"/>
          <w:szCs w:val="24"/>
        </w:rPr>
        <w:t xml:space="preserve">les </w:t>
      </w:r>
      <w:r w:rsidRPr="0043000A">
        <w:rPr>
          <w:rFonts w:asciiTheme="majorBidi" w:hAnsiTheme="majorBidi" w:cstheme="majorBidi"/>
          <w:sz w:val="24"/>
          <w:szCs w:val="24"/>
        </w:rPr>
        <w:t xml:space="preserve"> des indices écologiques montrent des diminutions des valeurs des indices dans les trois barrages, dans le barrage d’Ain Zada les diminutions  remarqués aux 2013 et 2014 due au nombre élevé de </w:t>
      </w:r>
      <w:r w:rsidRPr="0043000A">
        <w:rPr>
          <w:rFonts w:asciiTheme="majorBidi" w:hAnsiTheme="majorBidi" w:cstheme="majorBidi"/>
          <w:i/>
          <w:iCs/>
          <w:sz w:val="24"/>
          <w:szCs w:val="24"/>
        </w:rPr>
        <w:t>C.auretus gibelio</w:t>
      </w:r>
      <w:r w:rsidRPr="0043000A">
        <w:rPr>
          <w:rFonts w:asciiTheme="majorBidi" w:hAnsiTheme="majorBidi" w:cstheme="majorBidi"/>
          <w:sz w:val="24"/>
          <w:szCs w:val="24"/>
        </w:rPr>
        <w:t xml:space="preserve">. Les diminutions au niveau de barrage </w:t>
      </w:r>
      <w:r w:rsidR="0043000A">
        <w:rPr>
          <w:rFonts w:asciiTheme="majorBidi" w:hAnsiTheme="majorBidi" w:cstheme="majorBidi"/>
          <w:sz w:val="24"/>
          <w:szCs w:val="24"/>
        </w:rPr>
        <w:t xml:space="preserve">Koudiet M’daouar </w:t>
      </w:r>
      <w:r w:rsidRPr="0043000A">
        <w:rPr>
          <w:rFonts w:asciiTheme="majorBidi" w:hAnsiTheme="majorBidi" w:cstheme="majorBidi"/>
          <w:sz w:val="24"/>
          <w:szCs w:val="24"/>
        </w:rPr>
        <w:t xml:space="preserve">causé par la dominance de </w:t>
      </w:r>
      <w:r w:rsidRPr="0043000A">
        <w:rPr>
          <w:rFonts w:asciiTheme="majorBidi" w:hAnsiTheme="majorBidi" w:cstheme="majorBidi"/>
          <w:i/>
          <w:iCs/>
          <w:sz w:val="24"/>
          <w:szCs w:val="24"/>
        </w:rPr>
        <w:t>H.molitrix</w:t>
      </w:r>
      <w:r w:rsidRPr="0043000A">
        <w:rPr>
          <w:rFonts w:asciiTheme="majorBidi" w:hAnsiTheme="majorBidi" w:cstheme="majorBidi"/>
          <w:sz w:val="24"/>
          <w:szCs w:val="24"/>
        </w:rPr>
        <w:t>.</w:t>
      </w:r>
    </w:p>
    <w:p w:rsidR="007218ED" w:rsidRPr="0043000A" w:rsidRDefault="007218ED" w:rsidP="007218ED">
      <w:pPr>
        <w:spacing w:line="360" w:lineRule="auto"/>
        <w:ind w:firstLine="708"/>
        <w:jc w:val="both"/>
        <w:rPr>
          <w:rFonts w:asciiTheme="majorBidi" w:hAnsiTheme="majorBidi" w:cstheme="majorBidi"/>
          <w:b/>
          <w:bCs/>
          <w:sz w:val="24"/>
          <w:szCs w:val="24"/>
        </w:rPr>
      </w:pPr>
      <w:r w:rsidRPr="0043000A">
        <w:rPr>
          <w:rFonts w:asciiTheme="majorBidi" w:hAnsiTheme="majorBidi" w:cstheme="majorBidi"/>
          <w:i/>
          <w:iCs/>
          <w:sz w:val="24"/>
          <w:szCs w:val="24"/>
        </w:rPr>
        <w:t>C.carpio carpio</w:t>
      </w:r>
      <w:r w:rsidRPr="0043000A">
        <w:rPr>
          <w:rFonts w:asciiTheme="majorBidi" w:hAnsiTheme="majorBidi" w:cstheme="majorBidi"/>
          <w:sz w:val="24"/>
          <w:szCs w:val="24"/>
        </w:rPr>
        <w:t>, la seule espèce capturée au niveau du barrage d’El K</w:t>
      </w:r>
      <w:r w:rsidR="0043000A">
        <w:rPr>
          <w:rFonts w:asciiTheme="majorBidi" w:hAnsiTheme="majorBidi" w:cstheme="majorBidi"/>
          <w:sz w:val="24"/>
          <w:szCs w:val="24"/>
        </w:rPr>
        <w:t>’</w:t>
      </w:r>
      <w:r w:rsidRPr="0043000A">
        <w:rPr>
          <w:rFonts w:asciiTheme="majorBidi" w:hAnsiTheme="majorBidi" w:cstheme="majorBidi"/>
          <w:sz w:val="24"/>
          <w:szCs w:val="24"/>
        </w:rPr>
        <w:t>sob en 2014.</w:t>
      </w: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spacing w:after="0" w:line="240" w:lineRule="auto"/>
        <w:rPr>
          <w:rFonts w:asciiTheme="majorBidi" w:hAnsiTheme="majorBidi" w:cstheme="majorBidi"/>
          <w:b/>
          <w:bCs/>
          <w:sz w:val="24"/>
          <w:szCs w:val="24"/>
        </w:rPr>
      </w:pPr>
      <w:r w:rsidRPr="0043000A">
        <w:rPr>
          <w:rFonts w:asciiTheme="majorBidi" w:hAnsiTheme="majorBidi" w:cstheme="majorBidi"/>
          <w:b/>
          <w:bCs/>
          <w:sz w:val="24"/>
          <w:szCs w:val="24"/>
        </w:rPr>
        <w:lastRenderedPageBreak/>
        <w:t>1.2. La production de poissons </w:t>
      </w:r>
    </w:p>
    <w:p w:rsidR="007218ED" w:rsidRPr="0043000A" w:rsidRDefault="007218ED" w:rsidP="007218ED">
      <w:pPr>
        <w:rPr>
          <w:rFonts w:asciiTheme="majorBidi" w:hAnsiTheme="majorBidi" w:cstheme="majorBidi"/>
          <w:b/>
          <w:bCs/>
          <w:sz w:val="24"/>
          <w:szCs w:val="24"/>
        </w:rPr>
      </w:pPr>
    </w:p>
    <w:p w:rsidR="007218ED" w:rsidRPr="0043000A" w:rsidRDefault="007218ED" w:rsidP="0043000A">
      <w:pPr>
        <w:pStyle w:val="Paragraphedeliste"/>
        <w:spacing w:line="360" w:lineRule="auto"/>
        <w:ind w:left="0" w:firstLine="708"/>
        <w:jc w:val="both"/>
        <w:rPr>
          <w:rFonts w:asciiTheme="majorBidi" w:hAnsiTheme="majorBidi" w:cstheme="majorBidi"/>
          <w:sz w:val="24"/>
          <w:szCs w:val="24"/>
        </w:rPr>
      </w:pPr>
      <w:r w:rsidRPr="0043000A">
        <w:rPr>
          <w:rFonts w:asciiTheme="majorBidi" w:hAnsiTheme="majorBidi" w:cstheme="majorBidi"/>
          <w:sz w:val="24"/>
          <w:szCs w:val="24"/>
        </w:rPr>
        <w:t xml:space="preserve">La production totale des poissons capturés durant la période de Janvier 2011 et Décembre 2014 dans les trois barrages étudiés, montre une production totale élevé dans le barrage d’Ain Zada avec 221 018 kg, suivi par une  production de 45 544 kg dans le barrage El K’sob et dans le barrage de </w:t>
      </w:r>
      <w:r w:rsidR="0043000A">
        <w:rPr>
          <w:rFonts w:asciiTheme="majorBidi" w:hAnsiTheme="majorBidi" w:cstheme="majorBidi"/>
          <w:sz w:val="24"/>
          <w:szCs w:val="24"/>
        </w:rPr>
        <w:t xml:space="preserve">Koudiet M’daouar </w:t>
      </w:r>
      <w:r w:rsidRPr="0043000A">
        <w:rPr>
          <w:rFonts w:asciiTheme="majorBidi" w:hAnsiTheme="majorBidi" w:cstheme="majorBidi"/>
          <w:sz w:val="24"/>
          <w:szCs w:val="24"/>
        </w:rPr>
        <w:t xml:space="preserve">une production totale de 18 033 kg (Fig.21).  </w:t>
      </w:r>
    </w:p>
    <w:p w:rsidR="007218ED" w:rsidRPr="0043000A" w:rsidRDefault="007218ED" w:rsidP="007218ED">
      <w:pPr>
        <w:spacing w:after="0" w:line="240" w:lineRule="auto"/>
        <w:rPr>
          <w:rFonts w:asciiTheme="majorBidi" w:hAnsiTheme="majorBidi" w:cstheme="majorBidi"/>
          <w:b/>
          <w:bCs/>
          <w:sz w:val="24"/>
          <w:szCs w:val="24"/>
        </w:rPr>
      </w:pPr>
    </w:p>
    <w:p w:rsidR="007218ED" w:rsidRPr="0043000A" w:rsidRDefault="00CC64B7" w:rsidP="007218ED">
      <w:pPr>
        <w:spacing w:after="0" w:line="240" w:lineRule="auto"/>
        <w:jc w:val="center"/>
        <w:rPr>
          <w:rFonts w:asciiTheme="majorBidi" w:hAnsiTheme="majorBidi" w:cstheme="majorBidi"/>
          <w:b/>
          <w:bCs/>
          <w:sz w:val="24"/>
          <w:szCs w:val="24"/>
        </w:rPr>
      </w:pPr>
      <w:r>
        <w:rPr>
          <w:rFonts w:asciiTheme="majorBidi" w:hAnsiTheme="majorBidi" w:cstheme="majorBidi"/>
          <w:b/>
          <w:bCs/>
          <w:noProof/>
          <w:sz w:val="24"/>
          <w:szCs w:val="24"/>
          <w:lang w:eastAsia="fr-FR"/>
        </w:rPr>
        <w:pict>
          <v:shapetype id="_x0000_t202" coordsize="21600,21600" o:spt="202" path="m,l,21600r21600,l21600,xe">
            <v:stroke joinstyle="miter"/>
            <v:path gradientshapeok="t" o:connecttype="rect"/>
          </v:shapetype>
          <v:shape id="_x0000_s1033" type="#_x0000_t202" style="position:absolute;left:0;text-align:left;margin-left:20.7pt;margin-top:74.9pt;width:31.1pt;height:86.4pt;z-index:251657728" stroked="f">
            <v:textbox style="layout-flow:vertical;mso-layout-flow-alt:bottom-to-top">
              <w:txbxContent>
                <w:p w:rsidR="004F30FE" w:rsidRPr="008F422A" w:rsidRDefault="004F30FE" w:rsidP="007218ED">
                  <w:pPr>
                    <w:rPr>
                      <w:rFonts w:asciiTheme="majorBidi" w:hAnsiTheme="majorBidi" w:cstheme="majorBidi"/>
                    </w:rPr>
                  </w:pPr>
                  <w:r w:rsidRPr="008F422A">
                    <w:rPr>
                      <w:rFonts w:asciiTheme="majorBidi" w:hAnsiTheme="majorBidi" w:cstheme="majorBidi"/>
                    </w:rPr>
                    <w:t>Production (kg)</w:t>
                  </w:r>
                </w:p>
              </w:txbxContent>
            </v:textbox>
          </v:shape>
        </w:pict>
      </w:r>
      <w:r w:rsidR="007218ED" w:rsidRPr="0043000A">
        <w:rPr>
          <w:rFonts w:asciiTheme="majorBidi" w:hAnsiTheme="majorBidi" w:cstheme="majorBidi"/>
          <w:b/>
          <w:bCs/>
          <w:noProof/>
          <w:sz w:val="24"/>
          <w:szCs w:val="24"/>
          <w:lang w:eastAsia="fr-FR"/>
        </w:rPr>
        <w:drawing>
          <wp:inline distT="0" distB="0" distL="0" distR="0">
            <wp:extent cx="4392016" cy="3299156"/>
            <wp:effectExtent l="19050" t="19050" r="27584" b="15544"/>
            <wp:docPr id="10" name="Image 6" descr="Prod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jpg"/>
                    <pic:cNvPicPr/>
                  </pic:nvPicPr>
                  <pic:blipFill>
                    <a:blip r:embed="rId16" cstate="print">
                      <a:lum bright="-10000" contrast="10000"/>
                    </a:blip>
                    <a:stretch>
                      <a:fillRect/>
                    </a:stretch>
                  </pic:blipFill>
                  <pic:spPr>
                    <a:xfrm>
                      <a:off x="0" y="0"/>
                      <a:ext cx="4392258" cy="3299338"/>
                    </a:xfrm>
                    <a:prstGeom prst="rect">
                      <a:avLst/>
                    </a:prstGeom>
                    <a:ln>
                      <a:solidFill>
                        <a:srgbClr val="00B050"/>
                      </a:solidFill>
                    </a:ln>
                  </pic:spPr>
                </pic:pic>
              </a:graphicData>
            </a:graphic>
          </wp:inline>
        </w:drawing>
      </w:r>
    </w:p>
    <w:p w:rsidR="007218ED" w:rsidRPr="0043000A" w:rsidRDefault="00CC64B7" w:rsidP="007218ED">
      <w:pPr>
        <w:pStyle w:val="Paragraphedeliste"/>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w:pict>
          <v:shape id="_x0000_s1034" type="#_x0000_t202" style="position:absolute;left:0;text-align:left;margin-left:183.85pt;margin-top:9.75pt;width:71.85pt;height:23.05pt;z-index:251658752;mso-width-relative:margin;mso-height-relative:margin" stroked="f">
            <v:textbox>
              <w:txbxContent>
                <w:p w:rsidR="004F30FE" w:rsidRPr="008F422A" w:rsidRDefault="004F30FE" w:rsidP="007218ED">
                  <w:pPr>
                    <w:rPr>
                      <w:rFonts w:asciiTheme="majorBidi" w:hAnsiTheme="majorBidi" w:cstheme="majorBidi"/>
                      <w:sz w:val="24"/>
                      <w:szCs w:val="24"/>
                    </w:rPr>
                  </w:pPr>
                  <w:r w:rsidRPr="008F422A">
                    <w:rPr>
                      <w:rFonts w:asciiTheme="majorBidi" w:hAnsiTheme="majorBidi" w:cstheme="majorBidi"/>
                      <w:sz w:val="24"/>
                      <w:szCs w:val="24"/>
                    </w:rPr>
                    <w:t>Barrages</w:t>
                  </w:r>
                </w:p>
              </w:txbxContent>
            </v:textbox>
          </v:shape>
        </w:pict>
      </w:r>
      <w:r w:rsidR="007218ED" w:rsidRPr="0043000A">
        <w:rPr>
          <w:rFonts w:asciiTheme="majorBidi" w:hAnsiTheme="majorBidi" w:cstheme="majorBidi"/>
          <w:b/>
          <w:bCs/>
          <w:sz w:val="24"/>
          <w:szCs w:val="24"/>
        </w:rPr>
        <w:t xml:space="preserve">   </w:t>
      </w:r>
    </w:p>
    <w:p w:rsidR="007218ED" w:rsidRPr="0043000A" w:rsidRDefault="007218ED" w:rsidP="007218ED">
      <w:pPr>
        <w:pStyle w:val="Paragraphedeliste"/>
        <w:spacing w:line="360" w:lineRule="auto"/>
        <w:jc w:val="center"/>
        <w:rPr>
          <w:rFonts w:asciiTheme="majorBidi" w:hAnsiTheme="majorBidi" w:cstheme="majorBidi"/>
          <w:b/>
          <w:bCs/>
          <w:sz w:val="24"/>
          <w:szCs w:val="24"/>
        </w:rPr>
      </w:pPr>
    </w:p>
    <w:p w:rsidR="007218ED" w:rsidRPr="0043000A" w:rsidRDefault="007218ED" w:rsidP="007218ED">
      <w:pPr>
        <w:pStyle w:val="Paragraphedeliste"/>
        <w:spacing w:line="360" w:lineRule="auto"/>
        <w:jc w:val="center"/>
        <w:rPr>
          <w:rFonts w:asciiTheme="majorBidi" w:hAnsiTheme="majorBidi" w:cstheme="majorBidi"/>
          <w:sz w:val="24"/>
          <w:szCs w:val="24"/>
        </w:rPr>
      </w:pPr>
      <w:r w:rsidRPr="0043000A">
        <w:rPr>
          <w:rFonts w:asciiTheme="majorBidi" w:hAnsiTheme="majorBidi" w:cstheme="majorBidi"/>
          <w:b/>
          <w:bCs/>
          <w:sz w:val="24"/>
          <w:szCs w:val="24"/>
        </w:rPr>
        <w:t xml:space="preserve">Figure 21 : </w:t>
      </w:r>
      <w:r w:rsidRPr="0043000A">
        <w:rPr>
          <w:rFonts w:asciiTheme="majorBidi" w:hAnsiTheme="majorBidi" w:cstheme="majorBidi"/>
          <w:sz w:val="24"/>
          <w:szCs w:val="24"/>
        </w:rPr>
        <w:t>La</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production</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 xml:space="preserve">totale de poissons capturés durant 2011-2014 dans les trois barrages </w:t>
      </w: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lastRenderedPageBreak/>
        <w:t>1.2.1. Barrage Ain Zada</w:t>
      </w:r>
    </w:p>
    <w:p w:rsidR="007218ED" w:rsidRPr="0043000A" w:rsidRDefault="007218ED" w:rsidP="007218ED">
      <w:pPr>
        <w:spacing w:after="0" w:line="240" w:lineRule="auto"/>
        <w:rPr>
          <w:rFonts w:asciiTheme="majorBidi" w:hAnsiTheme="majorBidi" w:cstheme="majorBidi"/>
          <w:b/>
          <w:bCs/>
          <w:sz w:val="24"/>
          <w:szCs w:val="24"/>
        </w:rPr>
      </w:pP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eastAsia="Calibri" w:hAnsiTheme="majorBidi" w:cstheme="majorBidi"/>
          <w:spacing w:val="-1"/>
          <w:sz w:val="24"/>
          <w:szCs w:val="24"/>
        </w:rPr>
        <w:t xml:space="preserve">La production des poissons par saison dans barrage Ain Zada varie d’une saison à </w:t>
      </w:r>
      <w:r w:rsidRPr="0043000A">
        <w:rPr>
          <w:rFonts w:asciiTheme="majorBidi" w:eastAsia="Calibri" w:hAnsiTheme="majorBidi" w:cstheme="majorBidi"/>
          <w:sz w:val="24"/>
          <w:szCs w:val="24"/>
        </w:rPr>
        <w:t xml:space="preserve">une autre avec une </w:t>
      </w:r>
      <w:r w:rsidRPr="0043000A">
        <w:rPr>
          <w:rFonts w:asciiTheme="majorBidi" w:hAnsiTheme="majorBidi" w:cstheme="majorBidi"/>
          <w:sz w:val="24"/>
          <w:szCs w:val="24"/>
        </w:rPr>
        <w:t xml:space="preserve">augmentation de la production dans  la période printanière. La figure 22 montre </w:t>
      </w:r>
      <w:r w:rsidRPr="0043000A">
        <w:rPr>
          <w:rFonts w:asciiTheme="majorBidi" w:eastAsia="Calibri" w:hAnsiTheme="majorBidi" w:cstheme="majorBidi"/>
          <w:sz w:val="24"/>
          <w:szCs w:val="24"/>
        </w:rPr>
        <w:t xml:space="preserve">la dominance de la carpe argentée  qui  enregistré la valeur la plus </w:t>
      </w:r>
      <w:r w:rsidRPr="0043000A">
        <w:rPr>
          <w:rFonts w:asciiTheme="majorBidi" w:hAnsiTheme="majorBidi" w:cstheme="majorBidi"/>
          <w:sz w:val="24"/>
          <w:szCs w:val="24"/>
        </w:rPr>
        <w:t>élevée de la production  durent les quatre années.</w:t>
      </w:r>
    </w:p>
    <w:p w:rsidR="007218ED" w:rsidRPr="0043000A" w:rsidRDefault="007218ED" w:rsidP="007218ED">
      <w:pPr>
        <w:rPr>
          <w:rFonts w:asciiTheme="majorBidi" w:hAnsiTheme="majorBidi" w:cstheme="majorBidi"/>
          <w:b/>
          <w:bCs/>
          <w:sz w:val="24"/>
          <w:szCs w:val="24"/>
        </w:rPr>
      </w:pP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noProof/>
          <w:sz w:val="24"/>
          <w:szCs w:val="24"/>
          <w:lang w:eastAsia="fr-FR"/>
        </w:rPr>
        <w:drawing>
          <wp:inline distT="0" distB="0" distL="0" distR="0">
            <wp:extent cx="6381750" cy="3767574"/>
            <wp:effectExtent l="19050" t="0" r="19050" b="4326"/>
            <wp:docPr id="1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b/>
          <w:bCs/>
          <w:sz w:val="24"/>
          <w:szCs w:val="24"/>
        </w:rPr>
        <w:t xml:space="preserve">Figure 22 : </w:t>
      </w:r>
      <w:r w:rsidRPr="0043000A">
        <w:rPr>
          <w:rFonts w:asciiTheme="majorBidi" w:hAnsiTheme="majorBidi" w:cstheme="majorBidi"/>
          <w:sz w:val="24"/>
          <w:szCs w:val="24"/>
        </w:rPr>
        <w:t>Les variations saisonnières de la production piscicole dans le barrage Ain Zada</w:t>
      </w: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le t</w:t>
      </w:r>
      <w:r w:rsidRPr="0043000A">
        <w:rPr>
          <w:rFonts w:asciiTheme="majorBidi" w:eastAsia="Times New Roman" w:hAnsiTheme="majorBidi" w:cstheme="majorBidi"/>
          <w:sz w:val="24"/>
          <w:szCs w:val="24"/>
          <w:lang w:eastAsia="fr-FR"/>
        </w:rPr>
        <w:t>est de Kruskal-Wallis (</w:t>
      </w:r>
      <w:r w:rsidRPr="0043000A">
        <w:rPr>
          <w:rFonts w:asciiTheme="majorBidi" w:hAnsiTheme="majorBidi" w:cstheme="majorBidi"/>
          <w:i/>
          <w:iCs/>
          <w:sz w:val="24"/>
          <w:szCs w:val="24"/>
        </w:rPr>
        <w:t>H= 6,57</w:t>
      </w:r>
      <w:r w:rsidRPr="0043000A">
        <w:rPr>
          <w:rFonts w:asciiTheme="majorBidi" w:hAnsiTheme="majorBidi" w:cstheme="majorBidi"/>
          <w:sz w:val="24"/>
          <w:szCs w:val="24"/>
        </w:rPr>
        <w:t>; ddl= 3</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P &gt; 0,05)</w:t>
      </w:r>
      <w:r w:rsidRPr="0043000A">
        <w:rPr>
          <w:rFonts w:asciiTheme="majorBidi" w:eastAsia="Times New Roman" w:hAnsiTheme="majorBidi" w:cstheme="majorBidi"/>
          <w:sz w:val="24"/>
          <w:szCs w:val="24"/>
          <w:lang w:eastAsia="fr-FR"/>
        </w:rPr>
        <w:t xml:space="preserve">, il n’existe aucune relation </w:t>
      </w:r>
      <w:r w:rsidRPr="0043000A">
        <w:rPr>
          <w:rFonts w:asciiTheme="majorBidi" w:hAnsiTheme="majorBidi" w:cstheme="majorBidi"/>
          <w:sz w:val="24"/>
          <w:szCs w:val="24"/>
        </w:rPr>
        <w:t>significative des productions saisonnières des espèces capturées dans le barrage d’Ain Zada.</w:t>
      </w:r>
    </w:p>
    <w:p w:rsidR="007218ED" w:rsidRPr="0043000A" w:rsidRDefault="007218ED" w:rsidP="009C4F97">
      <w:pPr>
        <w:spacing w:line="360" w:lineRule="auto"/>
        <w:ind w:firstLine="708"/>
        <w:rPr>
          <w:rFonts w:asciiTheme="majorBidi" w:hAnsiTheme="majorBidi" w:cstheme="majorBidi"/>
          <w:sz w:val="24"/>
          <w:szCs w:val="24"/>
        </w:rPr>
      </w:pPr>
      <w:r w:rsidRPr="0043000A">
        <w:rPr>
          <w:rFonts w:asciiTheme="majorBidi" w:hAnsiTheme="majorBidi" w:cstheme="majorBidi"/>
          <w:sz w:val="24"/>
          <w:szCs w:val="24"/>
        </w:rPr>
        <w:t xml:space="preserve"> </w:t>
      </w:r>
      <w:r w:rsidRPr="0043000A">
        <w:rPr>
          <w:rFonts w:asciiTheme="majorBidi" w:eastAsia="Calibri" w:hAnsiTheme="majorBidi" w:cstheme="majorBidi"/>
          <w:sz w:val="24"/>
          <w:szCs w:val="24"/>
        </w:rPr>
        <w:t xml:space="preserve">La figure 23 rapportant la production halieutique par espèces dans  barrage Ain zada  dans les années 2011-2014,  montre une </w:t>
      </w:r>
      <w:r w:rsidRPr="0043000A">
        <w:rPr>
          <w:rFonts w:asciiTheme="majorBidi" w:hAnsiTheme="majorBidi" w:cstheme="majorBidi"/>
          <w:sz w:val="24"/>
          <w:szCs w:val="24"/>
        </w:rPr>
        <w:t xml:space="preserve">augmentation  de la production durant l’année 2011- 2012  pours les espèces de </w:t>
      </w:r>
      <w:r w:rsidRPr="0043000A">
        <w:rPr>
          <w:rFonts w:asciiTheme="majorBidi" w:hAnsiTheme="majorBidi" w:cstheme="majorBidi"/>
          <w:i/>
          <w:iCs/>
          <w:sz w:val="24"/>
          <w:szCs w:val="24"/>
        </w:rPr>
        <w:t>H.nobilis</w:t>
      </w:r>
      <w:r w:rsidRPr="0043000A">
        <w:rPr>
          <w:rFonts w:asciiTheme="majorBidi" w:hAnsiTheme="majorBidi" w:cstheme="majorBidi"/>
          <w:sz w:val="24"/>
          <w:szCs w:val="24"/>
        </w:rPr>
        <w:t xml:space="preserve">, </w:t>
      </w:r>
      <w:r w:rsidRPr="0043000A">
        <w:rPr>
          <w:rFonts w:asciiTheme="majorBidi" w:hAnsiTheme="majorBidi" w:cstheme="majorBidi"/>
          <w:i/>
          <w:iCs/>
          <w:sz w:val="24"/>
          <w:szCs w:val="24"/>
        </w:rPr>
        <w:t>H.molitrix</w:t>
      </w:r>
      <w:r w:rsidRPr="0043000A">
        <w:rPr>
          <w:rFonts w:asciiTheme="majorBidi" w:hAnsiTheme="majorBidi" w:cstheme="majorBidi"/>
          <w:sz w:val="24"/>
          <w:szCs w:val="24"/>
        </w:rPr>
        <w:t xml:space="preserve"> et </w:t>
      </w:r>
      <w:r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suivi par une </w:t>
      </w:r>
      <w:r w:rsidRPr="0043000A">
        <w:rPr>
          <w:rFonts w:asciiTheme="majorBidi" w:eastAsia="Calibri" w:hAnsiTheme="majorBidi" w:cstheme="majorBidi"/>
          <w:sz w:val="24"/>
          <w:szCs w:val="24"/>
        </w:rPr>
        <w:t>diminution brutale  en 2013.</w:t>
      </w:r>
    </w:p>
    <w:p w:rsidR="007218ED" w:rsidRPr="0043000A" w:rsidRDefault="007218ED" w:rsidP="007218ED">
      <w:pPr>
        <w:rPr>
          <w:rFonts w:asciiTheme="majorBidi" w:hAnsiTheme="majorBidi" w:cstheme="majorBidi"/>
          <w:sz w:val="24"/>
          <w:szCs w:val="24"/>
        </w:rPr>
      </w:pPr>
    </w:p>
    <w:p w:rsidR="007218ED" w:rsidRPr="0043000A" w:rsidRDefault="007218ED" w:rsidP="007218ED">
      <w:pPr>
        <w:rPr>
          <w:rFonts w:asciiTheme="majorBidi" w:hAnsiTheme="majorBidi" w:cstheme="majorBidi"/>
          <w:b/>
          <w:bCs/>
          <w:sz w:val="24"/>
          <w:szCs w:val="24"/>
        </w:rPr>
      </w:pPr>
    </w:p>
    <w:p w:rsidR="007218ED" w:rsidRPr="0043000A" w:rsidRDefault="007218ED" w:rsidP="007218ED">
      <w:pPr>
        <w:jc w:val="center"/>
        <w:rPr>
          <w:rFonts w:asciiTheme="majorBidi" w:hAnsiTheme="majorBidi" w:cstheme="majorBidi"/>
          <w:b/>
          <w:bCs/>
          <w:sz w:val="24"/>
          <w:szCs w:val="24"/>
        </w:rPr>
      </w:pPr>
      <w:r w:rsidRPr="0043000A">
        <w:rPr>
          <w:rFonts w:asciiTheme="majorBidi" w:hAnsiTheme="majorBidi" w:cstheme="majorBidi"/>
          <w:b/>
          <w:bCs/>
          <w:noProof/>
          <w:sz w:val="24"/>
          <w:szCs w:val="24"/>
          <w:lang w:eastAsia="fr-FR"/>
        </w:rPr>
        <w:lastRenderedPageBreak/>
        <w:drawing>
          <wp:inline distT="0" distB="0" distL="0" distR="0">
            <wp:extent cx="4882439" cy="3218688"/>
            <wp:effectExtent l="19050" t="0" r="13411" b="762"/>
            <wp:docPr id="12" name="Graphique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218ED" w:rsidRPr="0043000A" w:rsidRDefault="007218ED" w:rsidP="007218ED">
      <w:pPr>
        <w:jc w:val="center"/>
        <w:rPr>
          <w:rFonts w:asciiTheme="majorBidi" w:eastAsia="Calibri" w:hAnsiTheme="majorBidi" w:cstheme="majorBidi"/>
          <w:b/>
          <w:bCs/>
          <w:sz w:val="24"/>
          <w:szCs w:val="24"/>
        </w:rPr>
      </w:pPr>
      <w:r w:rsidRPr="0043000A">
        <w:rPr>
          <w:rFonts w:asciiTheme="majorBidi" w:hAnsiTheme="majorBidi" w:cstheme="majorBidi"/>
          <w:b/>
          <w:bCs/>
          <w:sz w:val="24"/>
          <w:szCs w:val="24"/>
        </w:rPr>
        <w:t xml:space="preserve">Figure 23 : </w:t>
      </w:r>
      <w:r w:rsidRPr="0043000A">
        <w:rPr>
          <w:rFonts w:asciiTheme="majorBidi" w:hAnsiTheme="majorBidi" w:cstheme="majorBidi"/>
          <w:sz w:val="24"/>
          <w:szCs w:val="24"/>
        </w:rPr>
        <w:t>La production piscicole annuelle dans le barrage d’</w:t>
      </w:r>
      <w:r w:rsidRPr="0043000A">
        <w:rPr>
          <w:rFonts w:asciiTheme="majorBidi" w:hAnsiTheme="majorBidi" w:cstheme="majorBidi"/>
          <w:noProof/>
          <w:spacing w:val="-3"/>
          <w:sz w:val="24"/>
          <w:szCs w:val="24"/>
        </w:rPr>
        <w:t>Ain Zada</w:t>
      </w:r>
      <w:r w:rsidRPr="0043000A">
        <w:rPr>
          <w:rFonts w:asciiTheme="majorBidi" w:hAnsiTheme="majorBidi" w:cstheme="majorBidi"/>
          <w:b/>
          <w:bCs/>
          <w:noProof/>
          <w:spacing w:val="-3"/>
          <w:sz w:val="24"/>
          <w:szCs w:val="24"/>
        </w:rPr>
        <w:t xml:space="preserve"> </w:t>
      </w:r>
    </w:p>
    <w:p w:rsidR="007218ED" w:rsidRPr="0043000A" w:rsidRDefault="007218ED" w:rsidP="007218ED">
      <w:pPr>
        <w:spacing w:after="0" w:line="240" w:lineRule="auto"/>
        <w:ind w:firstLine="709"/>
        <w:rPr>
          <w:rFonts w:asciiTheme="majorBidi" w:eastAsia="Calibri" w:hAnsiTheme="majorBidi" w:cstheme="majorBidi"/>
          <w:sz w:val="24"/>
          <w:szCs w:val="24"/>
        </w:rPr>
      </w:pPr>
    </w:p>
    <w:p w:rsidR="007218ED" w:rsidRPr="0043000A" w:rsidRDefault="007218ED" w:rsidP="004F30FE">
      <w:pPr>
        <w:spacing w:line="360" w:lineRule="auto"/>
        <w:ind w:firstLine="708"/>
        <w:rPr>
          <w:rFonts w:asciiTheme="majorBidi" w:hAnsiTheme="majorBidi" w:cstheme="majorBidi"/>
          <w:sz w:val="24"/>
          <w:szCs w:val="24"/>
        </w:rPr>
      </w:pPr>
      <w:r w:rsidRPr="0043000A">
        <w:rPr>
          <w:rFonts w:asciiTheme="majorBidi" w:hAnsiTheme="majorBidi" w:cstheme="majorBidi"/>
          <w:sz w:val="24"/>
          <w:szCs w:val="24"/>
        </w:rPr>
        <w:t xml:space="preserve">Notée que la </w:t>
      </w:r>
      <w:r w:rsidRPr="0043000A">
        <w:rPr>
          <w:rFonts w:asciiTheme="majorBidi" w:hAnsiTheme="majorBidi" w:cstheme="majorBidi"/>
          <w:i/>
          <w:iCs/>
          <w:sz w:val="24"/>
          <w:szCs w:val="24"/>
        </w:rPr>
        <w:t>H.molitrix</w:t>
      </w:r>
      <w:r w:rsidRPr="0043000A">
        <w:rPr>
          <w:rFonts w:asciiTheme="majorBidi" w:hAnsiTheme="majorBidi" w:cstheme="majorBidi"/>
          <w:sz w:val="24"/>
          <w:szCs w:val="24"/>
        </w:rPr>
        <w:t xml:space="preserve"> enregistre les valeurs les plus élevées en 2011 et 2012 par rapport aux autres </w:t>
      </w:r>
      <w:r w:rsidR="004F30FE" w:rsidRPr="0043000A">
        <w:rPr>
          <w:rFonts w:asciiTheme="majorBidi" w:hAnsiTheme="majorBidi" w:cstheme="majorBidi"/>
          <w:sz w:val="24"/>
          <w:szCs w:val="24"/>
        </w:rPr>
        <w:t>espèces.</w:t>
      </w:r>
      <w:r w:rsidRPr="0043000A">
        <w:rPr>
          <w:rFonts w:asciiTheme="majorBidi" w:hAnsiTheme="majorBidi" w:cstheme="majorBidi"/>
          <w:sz w:val="24"/>
          <w:szCs w:val="24"/>
        </w:rPr>
        <w:t xml:space="preserve">   </w:t>
      </w: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Notons l’absence de l’espèce des carassins au cours de l’année 2011 et 2012. Cette dernière espèce montre une augmentation brusque à partir de l’année 2013.</w:t>
      </w: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le test</w:t>
      </w:r>
      <w:r w:rsidRPr="0043000A">
        <w:rPr>
          <w:rFonts w:asciiTheme="majorBidi" w:eastAsia="Times New Roman" w:hAnsiTheme="majorBidi" w:cstheme="majorBidi"/>
          <w:sz w:val="24"/>
          <w:szCs w:val="24"/>
          <w:lang w:eastAsia="fr-FR"/>
        </w:rPr>
        <w:t xml:space="preserve"> de Kruskal-Wallis (</w:t>
      </w:r>
      <w:r w:rsidRPr="0043000A">
        <w:rPr>
          <w:rFonts w:asciiTheme="majorBidi" w:hAnsiTheme="majorBidi" w:cstheme="majorBidi"/>
          <w:i/>
          <w:iCs/>
          <w:sz w:val="24"/>
          <w:szCs w:val="24"/>
        </w:rPr>
        <w:t>H= 5,7</w:t>
      </w:r>
      <w:r w:rsidRPr="0043000A">
        <w:rPr>
          <w:rFonts w:asciiTheme="majorBidi" w:hAnsiTheme="majorBidi" w:cstheme="majorBidi"/>
          <w:sz w:val="24"/>
          <w:szCs w:val="24"/>
        </w:rPr>
        <w:t>; ddl= 3</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P &gt; 0,05)</w:t>
      </w:r>
      <w:r w:rsidRPr="0043000A">
        <w:rPr>
          <w:rFonts w:asciiTheme="majorBidi" w:eastAsia="Times New Roman" w:hAnsiTheme="majorBidi" w:cstheme="majorBidi"/>
          <w:sz w:val="24"/>
          <w:szCs w:val="24"/>
          <w:lang w:eastAsia="fr-FR"/>
        </w:rPr>
        <w:t xml:space="preserve">, il n’existe aucune relation </w:t>
      </w:r>
      <w:r w:rsidRPr="0043000A">
        <w:rPr>
          <w:rFonts w:asciiTheme="majorBidi" w:hAnsiTheme="majorBidi" w:cstheme="majorBidi"/>
          <w:sz w:val="24"/>
          <w:szCs w:val="24"/>
        </w:rPr>
        <w:t>significative de la production annules des espèces capturés dans le barrage d’Ain Zada.</w:t>
      </w:r>
    </w:p>
    <w:p w:rsidR="007218ED" w:rsidRPr="0043000A" w:rsidRDefault="007218ED" w:rsidP="007218ED">
      <w:pPr>
        <w:spacing w:after="0" w:line="240" w:lineRule="auto"/>
        <w:ind w:firstLine="709"/>
        <w:jc w:val="both"/>
        <w:rPr>
          <w:rFonts w:asciiTheme="majorBidi" w:hAnsiTheme="majorBidi" w:cstheme="majorBidi"/>
          <w:sz w:val="24"/>
          <w:szCs w:val="24"/>
        </w:rPr>
      </w:pPr>
    </w:p>
    <w:p w:rsidR="007218ED" w:rsidRPr="0043000A" w:rsidRDefault="007218ED" w:rsidP="007218ED">
      <w:pPr>
        <w:spacing w:after="0" w:line="240" w:lineRule="auto"/>
        <w:rPr>
          <w:rFonts w:asciiTheme="majorBidi" w:hAnsiTheme="majorBidi" w:cstheme="majorBidi"/>
          <w:b/>
          <w:bCs/>
          <w:sz w:val="24"/>
          <w:szCs w:val="24"/>
        </w:rPr>
      </w:pPr>
      <w:r w:rsidRPr="0043000A">
        <w:rPr>
          <w:rFonts w:asciiTheme="majorBidi" w:hAnsiTheme="majorBidi" w:cstheme="majorBidi"/>
          <w:b/>
          <w:bCs/>
          <w:sz w:val="24"/>
          <w:szCs w:val="24"/>
        </w:rPr>
        <w:t>1.2.2. Barrage El K’sob</w:t>
      </w:r>
    </w:p>
    <w:p w:rsidR="007218ED" w:rsidRPr="0043000A" w:rsidRDefault="007218ED" w:rsidP="007218ED">
      <w:pPr>
        <w:spacing w:after="0" w:line="240" w:lineRule="auto"/>
        <w:rPr>
          <w:rFonts w:asciiTheme="majorBidi" w:hAnsiTheme="majorBidi" w:cstheme="majorBidi"/>
          <w:b/>
          <w:bCs/>
          <w:sz w:val="24"/>
          <w:szCs w:val="24"/>
        </w:rPr>
      </w:pPr>
    </w:p>
    <w:p w:rsidR="007218ED" w:rsidRPr="0043000A" w:rsidRDefault="007218ED" w:rsidP="004F30FE">
      <w:pPr>
        <w:spacing w:line="360" w:lineRule="auto"/>
        <w:ind w:firstLine="709"/>
        <w:jc w:val="both"/>
        <w:rPr>
          <w:rFonts w:asciiTheme="majorBidi" w:hAnsiTheme="majorBidi" w:cstheme="majorBidi"/>
          <w:b/>
          <w:bCs/>
          <w:sz w:val="24"/>
          <w:szCs w:val="24"/>
        </w:rPr>
      </w:pPr>
      <w:r w:rsidRPr="0043000A">
        <w:rPr>
          <w:rFonts w:asciiTheme="majorBidi" w:eastAsia="Calibri" w:hAnsiTheme="majorBidi" w:cstheme="majorBidi"/>
          <w:sz w:val="24"/>
          <w:szCs w:val="24"/>
        </w:rPr>
        <w:t xml:space="preserve">L’analyse des données de la figure (24) monte </w:t>
      </w:r>
      <w:r w:rsidRPr="0043000A">
        <w:rPr>
          <w:rFonts w:asciiTheme="majorBidi" w:hAnsiTheme="majorBidi" w:cstheme="majorBidi"/>
          <w:sz w:val="24"/>
          <w:szCs w:val="24"/>
        </w:rPr>
        <w:t>prédominance de</w:t>
      </w:r>
      <w:r w:rsidR="004F30FE" w:rsidRPr="0043000A">
        <w:rPr>
          <w:rFonts w:asciiTheme="majorBidi" w:hAnsiTheme="majorBidi" w:cstheme="majorBidi"/>
          <w:sz w:val="24"/>
          <w:szCs w:val="24"/>
        </w:rPr>
        <w:t xml:space="preserve"> </w:t>
      </w:r>
      <w:r w:rsidR="004F30FE"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carpe et</w:t>
      </w:r>
      <w:r w:rsidR="004F30FE" w:rsidRPr="004F30FE">
        <w:rPr>
          <w:rFonts w:asciiTheme="majorBidi" w:hAnsiTheme="majorBidi" w:cstheme="majorBidi"/>
          <w:i/>
          <w:iCs/>
          <w:sz w:val="24"/>
          <w:szCs w:val="24"/>
        </w:rPr>
        <w:t xml:space="preserve"> </w:t>
      </w:r>
      <w:r w:rsidR="004F30FE" w:rsidRPr="0043000A">
        <w:rPr>
          <w:rFonts w:asciiTheme="majorBidi" w:hAnsiTheme="majorBidi" w:cstheme="majorBidi"/>
          <w:i/>
          <w:iCs/>
          <w:sz w:val="24"/>
          <w:szCs w:val="24"/>
        </w:rPr>
        <w:t>H.nobilis</w:t>
      </w:r>
      <w:r w:rsidRPr="0043000A">
        <w:rPr>
          <w:rFonts w:asciiTheme="majorBidi" w:hAnsiTheme="majorBidi" w:cstheme="majorBidi"/>
          <w:sz w:val="24"/>
          <w:szCs w:val="24"/>
        </w:rPr>
        <w:t xml:space="preserve">, avec une diminution brusque de la production de </w:t>
      </w:r>
      <w:r w:rsidR="004F30FE" w:rsidRPr="0043000A">
        <w:rPr>
          <w:rFonts w:asciiTheme="majorBidi" w:hAnsiTheme="majorBidi" w:cstheme="majorBidi"/>
          <w:i/>
          <w:iCs/>
          <w:sz w:val="24"/>
          <w:szCs w:val="24"/>
        </w:rPr>
        <w:t>H.nobilis</w:t>
      </w:r>
      <w:r w:rsidR="004F30FE">
        <w:rPr>
          <w:rFonts w:asciiTheme="majorBidi" w:hAnsiTheme="majorBidi" w:cstheme="majorBidi"/>
          <w:sz w:val="24"/>
          <w:szCs w:val="24"/>
        </w:rPr>
        <w:t xml:space="preserve"> </w:t>
      </w:r>
      <w:r w:rsidRPr="0043000A">
        <w:rPr>
          <w:rFonts w:asciiTheme="majorBidi" w:hAnsiTheme="majorBidi" w:cstheme="majorBidi"/>
          <w:sz w:val="24"/>
          <w:szCs w:val="24"/>
        </w:rPr>
        <w:t xml:space="preserve">à partir du printemps 2013. Concernant </w:t>
      </w:r>
      <w:r w:rsidR="004F30FE"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une diminution de la production en automne de 2013 suivis par une augmentation en été de 2014 due à la réussite de reproduction dans le milieu.</w:t>
      </w: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5759450" cy="3764522"/>
            <wp:effectExtent l="19050" t="0" r="12700" b="7378"/>
            <wp:docPr id="13"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218ED" w:rsidRPr="0043000A" w:rsidRDefault="007218ED" w:rsidP="007218ED">
      <w:pPr>
        <w:jc w:val="center"/>
        <w:rPr>
          <w:rFonts w:asciiTheme="majorBidi" w:hAnsiTheme="majorBidi" w:cstheme="majorBidi"/>
          <w:b/>
          <w:bCs/>
          <w:sz w:val="24"/>
          <w:szCs w:val="24"/>
        </w:rPr>
      </w:pPr>
      <w:r w:rsidRPr="0043000A">
        <w:rPr>
          <w:rFonts w:asciiTheme="majorBidi" w:hAnsiTheme="majorBidi" w:cstheme="majorBidi"/>
          <w:sz w:val="24"/>
          <w:szCs w:val="24"/>
        </w:rPr>
        <w:t xml:space="preserve">       </w:t>
      </w:r>
      <w:r w:rsidRPr="0043000A">
        <w:rPr>
          <w:rFonts w:asciiTheme="majorBidi" w:hAnsiTheme="majorBidi" w:cstheme="majorBidi"/>
          <w:b/>
          <w:bCs/>
          <w:sz w:val="24"/>
          <w:szCs w:val="24"/>
        </w:rPr>
        <w:t xml:space="preserve">Figure 24 : </w:t>
      </w:r>
      <w:r w:rsidRPr="0043000A">
        <w:rPr>
          <w:rFonts w:asciiTheme="majorBidi" w:hAnsiTheme="majorBidi" w:cstheme="majorBidi"/>
          <w:sz w:val="24"/>
          <w:szCs w:val="24"/>
        </w:rPr>
        <w:t>Les variations saisonnières de la production piscicole dans le barrage El K’sob</w:t>
      </w:r>
    </w:p>
    <w:p w:rsidR="007218ED" w:rsidRPr="0043000A" w:rsidRDefault="007218ED" w:rsidP="007218ED">
      <w:pPr>
        <w:rPr>
          <w:rFonts w:asciiTheme="majorBidi" w:hAnsiTheme="majorBidi" w:cstheme="majorBidi"/>
          <w:sz w:val="24"/>
          <w:szCs w:val="24"/>
        </w:rPr>
      </w:pPr>
    </w:p>
    <w:p w:rsidR="007218ED" w:rsidRPr="0043000A" w:rsidRDefault="007218ED" w:rsidP="004F30FE">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w:t>
      </w:r>
      <w:r w:rsidRPr="0043000A">
        <w:rPr>
          <w:rFonts w:asciiTheme="majorBidi" w:eastAsia="Calibri" w:hAnsiTheme="majorBidi" w:cstheme="majorBidi"/>
          <w:sz w:val="24"/>
          <w:szCs w:val="24"/>
        </w:rPr>
        <w:tab/>
      </w:r>
      <w:r w:rsidRPr="0043000A">
        <w:rPr>
          <w:rFonts w:asciiTheme="majorBidi" w:hAnsiTheme="majorBidi" w:cstheme="majorBidi"/>
          <w:sz w:val="24"/>
          <w:szCs w:val="24"/>
        </w:rPr>
        <w:t xml:space="preserve">La production de </w:t>
      </w:r>
      <w:r w:rsidR="004F30FE" w:rsidRPr="0043000A">
        <w:rPr>
          <w:rFonts w:asciiTheme="majorBidi" w:hAnsiTheme="majorBidi" w:cstheme="majorBidi"/>
          <w:i/>
          <w:iCs/>
          <w:sz w:val="24"/>
          <w:szCs w:val="24"/>
        </w:rPr>
        <w:t>H.molitrix</w:t>
      </w:r>
      <w:r w:rsidR="004F30FE">
        <w:rPr>
          <w:rFonts w:asciiTheme="majorBidi" w:hAnsiTheme="majorBidi" w:cstheme="majorBidi"/>
          <w:sz w:val="24"/>
          <w:szCs w:val="24"/>
        </w:rPr>
        <w:t xml:space="preserve"> </w:t>
      </w:r>
      <w:r w:rsidRPr="0043000A">
        <w:rPr>
          <w:rFonts w:asciiTheme="majorBidi" w:hAnsiTheme="majorBidi" w:cstheme="majorBidi"/>
          <w:sz w:val="24"/>
          <w:szCs w:val="24"/>
        </w:rPr>
        <w:t>est enregistrée en hiver 2011 avec 1858 kg et en été 2013 avec 80 kg.</w:t>
      </w:r>
    </w:p>
    <w:p w:rsidR="007218ED" w:rsidRPr="0043000A" w:rsidRDefault="007218ED" w:rsidP="00C249E7">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le test</w:t>
      </w:r>
      <w:r w:rsidRPr="0043000A">
        <w:rPr>
          <w:rFonts w:asciiTheme="majorBidi" w:eastAsia="Times New Roman" w:hAnsiTheme="majorBidi" w:cstheme="majorBidi"/>
          <w:sz w:val="24"/>
          <w:szCs w:val="24"/>
          <w:lang w:eastAsia="fr-FR"/>
        </w:rPr>
        <w:t xml:space="preserve"> de Kruskal-Wallis (</w:t>
      </w:r>
      <w:r w:rsidRPr="0043000A">
        <w:rPr>
          <w:rFonts w:asciiTheme="majorBidi" w:hAnsiTheme="majorBidi" w:cstheme="majorBidi"/>
          <w:i/>
          <w:iCs/>
          <w:sz w:val="24"/>
          <w:szCs w:val="24"/>
        </w:rPr>
        <w:t>H= 5,8</w:t>
      </w:r>
      <w:r w:rsidRPr="0043000A">
        <w:rPr>
          <w:rFonts w:asciiTheme="majorBidi" w:hAnsiTheme="majorBidi" w:cstheme="majorBidi"/>
          <w:sz w:val="24"/>
          <w:szCs w:val="24"/>
        </w:rPr>
        <w:t>; ddl= 2</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P &gt; 0,05)</w:t>
      </w:r>
      <w:r w:rsidRPr="0043000A">
        <w:rPr>
          <w:rFonts w:asciiTheme="majorBidi" w:eastAsia="Times New Roman" w:hAnsiTheme="majorBidi" w:cstheme="majorBidi"/>
          <w:sz w:val="24"/>
          <w:szCs w:val="24"/>
          <w:lang w:eastAsia="fr-FR"/>
        </w:rPr>
        <w:t xml:space="preserve">. </w:t>
      </w:r>
      <w:r w:rsidRPr="0043000A">
        <w:rPr>
          <w:rFonts w:asciiTheme="majorBidi" w:hAnsiTheme="majorBidi" w:cstheme="majorBidi"/>
          <w:sz w:val="24"/>
          <w:szCs w:val="24"/>
        </w:rPr>
        <w:t>Au seuil de la  signification Alpha=0,050 on ne peut rejeter l'hypothèse nulle d'absence de différence entre les 3 échantillons.</w:t>
      </w:r>
      <w:r w:rsidRPr="0043000A">
        <w:rPr>
          <w:rFonts w:asciiTheme="majorBidi" w:hAnsiTheme="majorBidi" w:cstheme="majorBidi"/>
        </w:rPr>
        <w:t xml:space="preserve"> </w:t>
      </w:r>
      <w:r w:rsidRPr="0043000A">
        <w:rPr>
          <w:rFonts w:asciiTheme="majorBidi" w:hAnsiTheme="majorBidi" w:cstheme="majorBidi"/>
          <w:sz w:val="24"/>
          <w:szCs w:val="24"/>
        </w:rPr>
        <w:t>Autrement dit, la différence entre la production saisonnière n'est pas significative dans le barrage d’El ksob.</w:t>
      </w:r>
    </w:p>
    <w:p w:rsidR="007218ED" w:rsidRPr="0043000A" w:rsidRDefault="007218ED" w:rsidP="004F30FE">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La figure (25) apparaitre  qu’il y a un</w:t>
      </w:r>
      <w:r w:rsidR="004F30FE">
        <w:rPr>
          <w:rFonts w:asciiTheme="majorBidi" w:hAnsiTheme="majorBidi" w:cstheme="majorBidi"/>
          <w:sz w:val="24"/>
          <w:szCs w:val="24"/>
        </w:rPr>
        <w:t xml:space="preserve">e grande variation de nombre de </w:t>
      </w:r>
      <w:r w:rsidRPr="0043000A">
        <w:rPr>
          <w:rFonts w:asciiTheme="majorBidi" w:hAnsiTheme="majorBidi" w:cstheme="majorBidi"/>
          <w:i/>
          <w:iCs/>
          <w:sz w:val="24"/>
          <w:szCs w:val="24"/>
        </w:rPr>
        <w:t>H.nobilis</w:t>
      </w:r>
      <w:r w:rsidR="004F30FE">
        <w:rPr>
          <w:rFonts w:asciiTheme="majorBidi" w:hAnsiTheme="majorBidi" w:cstheme="majorBidi"/>
          <w:i/>
          <w:iCs/>
          <w:sz w:val="24"/>
          <w:szCs w:val="24"/>
        </w:rPr>
        <w:t xml:space="preserve"> </w:t>
      </w:r>
      <w:r w:rsidRPr="0043000A">
        <w:rPr>
          <w:rFonts w:asciiTheme="majorBidi" w:hAnsiTheme="majorBidi" w:cstheme="majorBidi"/>
          <w:sz w:val="24"/>
          <w:szCs w:val="24"/>
        </w:rPr>
        <w:t xml:space="preserve"> capturés dans les 4 années. Une diminution de la production observera durant  l’année 2013 et devenue presque nul au 2014.</w:t>
      </w:r>
    </w:p>
    <w:p w:rsidR="007218ED" w:rsidRPr="0043000A" w:rsidRDefault="007218ED" w:rsidP="004F30FE">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Dans ce barrage la production la </w:t>
      </w:r>
      <w:r w:rsidRPr="0043000A">
        <w:rPr>
          <w:rFonts w:asciiTheme="majorBidi" w:hAnsiTheme="majorBidi" w:cstheme="majorBidi"/>
          <w:i/>
          <w:iCs/>
          <w:sz w:val="24"/>
          <w:szCs w:val="24"/>
        </w:rPr>
        <w:t>H. molitrix</w:t>
      </w:r>
      <w:r w:rsidR="004F30FE">
        <w:rPr>
          <w:rFonts w:asciiTheme="majorBidi" w:hAnsiTheme="majorBidi" w:cstheme="majorBidi"/>
          <w:i/>
          <w:iCs/>
          <w:sz w:val="24"/>
          <w:szCs w:val="24"/>
        </w:rPr>
        <w:t xml:space="preserve"> </w:t>
      </w:r>
      <w:r w:rsidRPr="0043000A">
        <w:rPr>
          <w:rFonts w:asciiTheme="majorBidi" w:hAnsiTheme="majorBidi" w:cstheme="majorBidi"/>
          <w:sz w:val="24"/>
          <w:szCs w:val="24"/>
        </w:rPr>
        <w:t xml:space="preserve">a présenté des valeurs très négligeables au cours de la période d’étude. </w:t>
      </w:r>
    </w:p>
    <w:p w:rsidR="007218ED" w:rsidRPr="0043000A" w:rsidRDefault="007218ED" w:rsidP="004F30FE">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Notent une augmentation progressive de la production de poissons </w:t>
      </w:r>
      <w:r w:rsidR="004F30FE" w:rsidRPr="0043000A">
        <w:rPr>
          <w:rFonts w:asciiTheme="majorBidi" w:hAnsiTheme="majorBidi" w:cstheme="majorBidi"/>
          <w:i/>
          <w:iCs/>
          <w:sz w:val="24"/>
          <w:szCs w:val="24"/>
        </w:rPr>
        <w:t>C.carpio carpio</w:t>
      </w:r>
      <w:r w:rsidR="004F30FE" w:rsidRPr="0043000A">
        <w:rPr>
          <w:rFonts w:asciiTheme="majorBidi" w:hAnsiTheme="majorBidi" w:cstheme="majorBidi"/>
          <w:sz w:val="24"/>
          <w:szCs w:val="24"/>
        </w:rPr>
        <w:t xml:space="preserve"> </w:t>
      </w:r>
      <w:r w:rsidRPr="0043000A">
        <w:rPr>
          <w:rFonts w:asciiTheme="majorBidi" w:hAnsiTheme="majorBidi" w:cstheme="majorBidi"/>
          <w:sz w:val="24"/>
          <w:szCs w:val="24"/>
        </w:rPr>
        <w:t xml:space="preserve">partir de l’année 2011 à 2013. La valeur maximale de la production de </w:t>
      </w:r>
      <w:r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a enregistré en 2013, suivi par une diminution. </w:t>
      </w: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4572000" cy="2743200"/>
            <wp:effectExtent l="19050" t="0" r="19050" b="0"/>
            <wp:docPr id="14"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218ED" w:rsidRPr="0043000A" w:rsidRDefault="007218ED" w:rsidP="007218ED">
      <w:pPr>
        <w:jc w:val="center"/>
        <w:rPr>
          <w:rFonts w:asciiTheme="majorBidi" w:eastAsia="Calibri" w:hAnsiTheme="majorBidi" w:cstheme="majorBidi"/>
          <w:b/>
          <w:bCs/>
          <w:sz w:val="24"/>
          <w:szCs w:val="24"/>
        </w:rPr>
      </w:pPr>
      <w:r w:rsidRPr="0043000A">
        <w:rPr>
          <w:rFonts w:asciiTheme="majorBidi" w:hAnsiTheme="majorBidi" w:cstheme="majorBidi"/>
          <w:b/>
          <w:bCs/>
          <w:sz w:val="24"/>
          <w:szCs w:val="24"/>
        </w:rPr>
        <w:t xml:space="preserve">Figure 25 : </w:t>
      </w:r>
      <w:r w:rsidRPr="0043000A">
        <w:rPr>
          <w:rFonts w:asciiTheme="majorBidi" w:hAnsiTheme="majorBidi" w:cstheme="majorBidi"/>
          <w:sz w:val="24"/>
          <w:szCs w:val="24"/>
        </w:rPr>
        <w:t>La production piscicole annuelle dans le barrage El K’sob</w:t>
      </w:r>
      <w:r w:rsidRPr="0043000A">
        <w:rPr>
          <w:rFonts w:asciiTheme="majorBidi" w:hAnsiTheme="majorBidi" w:cstheme="majorBidi"/>
          <w:b/>
          <w:bCs/>
          <w:sz w:val="24"/>
          <w:szCs w:val="24"/>
        </w:rPr>
        <w:t> </w:t>
      </w:r>
      <w:r w:rsidRPr="0043000A">
        <w:rPr>
          <w:rFonts w:asciiTheme="majorBidi" w:hAnsiTheme="majorBidi" w:cstheme="majorBidi"/>
          <w:b/>
          <w:bCs/>
          <w:noProof/>
          <w:spacing w:val="-3"/>
          <w:sz w:val="24"/>
          <w:szCs w:val="24"/>
        </w:rPr>
        <w:t xml:space="preserve"> </w:t>
      </w:r>
    </w:p>
    <w:p w:rsidR="007218ED" w:rsidRPr="0043000A" w:rsidRDefault="007218ED" w:rsidP="007218ED">
      <w:pPr>
        <w:spacing w:after="0" w:line="240" w:lineRule="auto"/>
        <w:ind w:firstLine="709"/>
        <w:jc w:val="both"/>
        <w:rPr>
          <w:rFonts w:asciiTheme="majorBidi" w:hAnsiTheme="majorBidi" w:cstheme="majorBidi"/>
          <w:sz w:val="24"/>
          <w:szCs w:val="24"/>
        </w:rPr>
      </w:pPr>
    </w:p>
    <w:p w:rsidR="007218ED" w:rsidRPr="0043000A" w:rsidRDefault="007218ED" w:rsidP="00C249E7">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le t</w:t>
      </w:r>
      <w:r w:rsidRPr="0043000A">
        <w:rPr>
          <w:rFonts w:asciiTheme="majorBidi" w:eastAsia="Times New Roman" w:hAnsiTheme="majorBidi" w:cstheme="majorBidi"/>
          <w:sz w:val="24"/>
          <w:szCs w:val="24"/>
          <w:lang w:eastAsia="fr-FR"/>
        </w:rPr>
        <w:t>este de Kruskal-Wallis (</w:t>
      </w:r>
      <w:r w:rsidRPr="0043000A">
        <w:rPr>
          <w:rFonts w:asciiTheme="majorBidi" w:hAnsiTheme="majorBidi" w:cstheme="majorBidi"/>
          <w:i/>
          <w:iCs/>
          <w:sz w:val="24"/>
          <w:szCs w:val="24"/>
        </w:rPr>
        <w:t>H= 5,61</w:t>
      </w:r>
      <w:r w:rsidRPr="0043000A">
        <w:rPr>
          <w:rFonts w:asciiTheme="majorBidi" w:hAnsiTheme="majorBidi" w:cstheme="majorBidi"/>
          <w:sz w:val="24"/>
          <w:szCs w:val="24"/>
        </w:rPr>
        <w:t>; ddl= 2</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P&gt; 0,05)</w:t>
      </w:r>
      <w:r w:rsidRPr="0043000A">
        <w:rPr>
          <w:rFonts w:asciiTheme="majorBidi" w:eastAsia="Times New Roman" w:hAnsiTheme="majorBidi" w:cstheme="majorBidi"/>
          <w:sz w:val="24"/>
          <w:szCs w:val="24"/>
          <w:lang w:eastAsia="fr-FR"/>
        </w:rPr>
        <w:t xml:space="preserve">. </w:t>
      </w:r>
      <w:r w:rsidRPr="0043000A">
        <w:rPr>
          <w:rFonts w:asciiTheme="majorBidi" w:hAnsiTheme="majorBidi" w:cstheme="majorBidi"/>
          <w:sz w:val="24"/>
          <w:szCs w:val="24"/>
        </w:rPr>
        <w:t>Au seuil de  signification  Alpha=0,05 on ne peut rejeter l'hypothèse nulle d'absence de différence entre les 3 échantillons.</w:t>
      </w:r>
      <w:r w:rsidRPr="0043000A">
        <w:rPr>
          <w:rFonts w:asciiTheme="majorBidi" w:hAnsiTheme="majorBidi" w:cstheme="majorBidi"/>
        </w:rPr>
        <w:t xml:space="preserve"> </w:t>
      </w:r>
      <w:r w:rsidRPr="0043000A">
        <w:rPr>
          <w:rFonts w:asciiTheme="majorBidi" w:hAnsiTheme="majorBidi" w:cstheme="majorBidi"/>
          <w:sz w:val="24"/>
          <w:szCs w:val="24"/>
        </w:rPr>
        <w:t>Autrement dit, la différence entre la production annuelle n'est pas significative dans le barrage d’El ksob.</w:t>
      </w:r>
    </w:p>
    <w:p w:rsidR="007218ED" w:rsidRPr="0043000A" w:rsidRDefault="007218ED" w:rsidP="007218ED">
      <w:pPr>
        <w:rPr>
          <w:rFonts w:asciiTheme="majorBidi" w:hAnsiTheme="majorBidi" w:cstheme="majorBidi"/>
          <w:b/>
          <w:bCs/>
          <w:sz w:val="24"/>
          <w:szCs w:val="24"/>
        </w:rPr>
      </w:pPr>
      <w:r w:rsidRPr="0043000A">
        <w:rPr>
          <w:rFonts w:asciiTheme="majorBidi" w:hAnsiTheme="majorBidi" w:cstheme="majorBidi"/>
          <w:sz w:val="24"/>
          <w:szCs w:val="24"/>
        </w:rPr>
        <w:t xml:space="preserve">  </w:t>
      </w:r>
      <w:r w:rsidRPr="0043000A">
        <w:rPr>
          <w:rFonts w:asciiTheme="majorBidi" w:hAnsiTheme="majorBidi" w:cstheme="majorBidi"/>
          <w:b/>
          <w:bCs/>
          <w:sz w:val="24"/>
          <w:szCs w:val="24"/>
        </w:rPr>
        <w:t>1.</w:t>
      </w:r>
      <w:r w:rsidRPr="0043000A">
        <w:rPr>
          <w:rFonts w:asciiTheme="majorBidi" w:hAnsiTheme="majorBidi" w:cstheme="majorBidi"/>
          <w:b/>
          <w:bCs/>
          <w:noProof/>
          <w:spacing w:val="-3"/>
          <w:sz w:val="24"/>
          <w:szCs w:val="24"/>
        </w:rPr>
        <w:t xml:space="preserve">2.3.Barrage </w:t>
      </w:r>
      <w:r w:rsidR="0043000A">
        <w:rPr>
          <w:rFonts w:asciiTheme="majorBidi" w:hAnsiTheme="majorBidi" w:cstheme="majorBidi"/>
          <w:b/>
          <w:bCs/>
          <w:noProof/>
          <w:spacing w:val="-3"/>
          <w:sz w:val="24"/>
          <w:szCs w:val="24"/>
        </w:rPr>
        <w:t>Koudiet M’daouar</w:t>
      </w:r>
      <w:r w:rsidR="0043000A">
        <w:rPr>
          <w:rFonts w:asciiTheme="majorBidi" w:hAnsiTheme="majorBidi" w:cstheme="majorBidi"/>
          <w:b/>
          <w:bCs/>
          <w:noProof/>
          <w:spacing w:val="4"/>
          <w:sz w:val="24"/>
          <w:szCs w:val="24"/>
        </w:rPr>
        <w:t xml:space="preserve">  </w:t>
      </w:r>
    </w:p>
    <w:p w:rsidR="007218ED" w:rsidRPr="0043000A" w:rsidRDefault="007218ED" w:rsidP="007218ED">
      <w:pPr>
        <w:spacing w:after="0" w:line="240" w:lineRule="auto"/>
        <w:rPr>
          <w:rFonts w:asciiTheme="majorBidi" w:hAnsiTheme="majorBidi" w:cstheme="majorBidi"/>
          <w:sz w:val="24"/>
          <w:szCs w:val="24"/>
        </w:rPr>
      </w:pPr>
    </w:p>
    <w:p w:rsidR="007218ED" w:rsidRPr="0043000A" w:rsidRDefault="007218ED" w:rsidP="00E55923">
      <w:pPr>
        <w:spacing w:line="360" w:lineRule="auto"/>
        <w:jc w:val="both"/>
        <w:rPr>
          <w:rFonts w:asciiTheme="majorBidi" w:hAnsiTheme="majorBidi" w:cstheme="majorBidi"/>
          <w:sz w:val="24"/>
          <w:szCs w:val="24"/>
        </w:rPr>
      </w:pPr>
      <w:r w:rsidRPr="0043000A">
        <w:rPr>
          <w:rFonts w:asciiTheme="majorBidi" w:hAnsiTheme="majorBidi" w:cstheme="majorBidi"/>
          <w:sz w:val="24"/>
          <w:szCs w:val="24"/>
        </w:rPr>
        <w:t xml:space="preserve">       La  figure</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 xml:space="preserve">26) rapportant la production piscicole saisonnière durant les années 2011 jusqu’à 2014 montre que la production piscicole variait d’une saison à l’autre, avec une forte production de </w:t>
      </w:r>
      <w:r w:rsidRPr="0043000A">
        <w:rPr>
          <w:rFonts w:asciiTheme="majorBidi" w:hAnsiTheme="majorBidi" w:cstheme="majorBidi"/>
          <w:i/>
          <w:iCs/>
          <w:sz w:val="24"/>
          <w:szCs w:val="24"/>
        </w:rPr>
        <w:t>H. molitrix</w:t>
      </w:r>
      <w:r w:rsidRPr="0043000A">
        <w:rPr>
          <w:rFonts w:asciiTheme="majorBidi" w:hAnsiTheme="majorBidi" w:cstheme="majorBidi"/>
          <w:sz w:val="24"/>
          <w:szCs w:val="24"/>
        </w:rPr>
        <w:t xml:space="preserve">. La production de </w:t>
      </w:r>
      <w:r w:rsidR="00E55923"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est très faible dans le barrage </w:t>
      </w:r>
      <w:r w:rsidR="0043000A">
        <w:rPr>
          <w:rFonts w:asciiTheme="majorBidi" w:hAnsiTheme="majorBidi" w:cstheme="majorBidi"/>
          <w:sz w:val="24"/>
          <w:szCs w:val="24"/>
        </w:rPr>
        <w:t>Koudiet M’daouar</w:t>
      </w:r>
      <w:r w:rsidRPr="0043000A">
        <w:rPr>
          <w:rFonts w:asciiTheme="majorBidi" w:hAnsiTheme="majorBidi" w:cstheme="majorBidi"/>
          <w:sz w:val="24"/>
          <w:szCs w:val="24"/>
        </w:rPr>
        <w:t>, avec une disparition totale de l’espèce en hiver 2014. Une moyenne production de la carpe argentée avec la disparition totale de l’espèce en printemps 2014.</w:t>
      </w:r>
    </w:p>
    <w:p w:rsidR="007218ED" w:rsidRPr="0043000A" w:rsidRDefault="007218ED" w:rsidP="0043000A">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le t</w:t>
      </w:r>
      <w:r w:rsidRPr="0043000A">
        <w:rPr>
          <w:rFonts w:asciiTheme="majorBidi" w:eastAsia="Times New Roman" w:hAnsiTheme="majorBidi" w:cstheme="majorBidi"/>
          <w:sz w:val="24"/>
          <w:szCs w:val="24"/>
          <w:lang w:eastAsia="fr-FR"/>
        </w:rPr>
        <w:t>est de Kruskal-Wallis (</w:t>
      </w:r>
      <w:r w:rsidRPr="0043000A">
        <w:rPr>
          <w:rFonts w:asciiTheme="majorBidi" w:hAnsiTheme="majorBidi" w:cstheme="majorBidi"/>
          <w:i/>
          <w:iCs/>
          <w:sz w:val="24"/>
          <w:szCs w:val="24"/>
        </w:rPr>
        <w:t>H= 3,83</w:t>
      </w:r>
      <w:r w:rsidRPr="0043000A">
        <w:rPr>
          <w:rFonts w:asciiTheme="majorBidi" w:hAnsiTheme="majorBidi" w:cstheme="majorBidi"/>
          <w:sz w:val="24"/>
          <w:szCs w:val="24"/>
        </w:rPr>
        <w:t>; ddl= 2</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P &gt; 0,05)</w:t>
      </w:r>
      <w:r w:rsidRPr="0043000A">
        <w:rPr>
          <w:rFonts w:asciiTheme="majorBidi" w:eastAsia="Times New Roman" w:hAnsiTheme="majorBidi" w:cstheme="majorBidi"/>
          <w:sz w:val="24"/>
          <w:szCs w:val="24"/>
          <w:lang w:eastAsia="fr-FR"/>
        </w:rPr>
        <w:t xml:space="preserve">, il n’existe aucune relation </w:t>
      </w:r>
      <w:r w:rsidRPr="0043000A">
        <w:rPr>
          <w:rFonts w:asciiTheme="majorBidi" w:hAnsiTheme="majorBidi" w:cstheme="majorBidi"/>
          <w:sz w:val="24"/>
          <w:szCs w:val="24"/>
        </w:rPr>
        <w:t xml:space="preserve">significative de la production saisonnière des espèces capturées dans le barrage de </w:t>
      </w:r>
      <w:r w:rsidR="0043000A">
        <w:rPr>
          <w:rFonts w:asciiTheme="majorBidi" w:hAnsiTheme="majorBidi" w:cstheme="majorBidi"/>
          <w:sz w:val="24"/>
          <w:szCs w:val="24"/>
        </w:rPr>
        <w:t>Koudiet M’daouar</w:t>
      </w:r>
      <w:r w:rsidRPr="0043000A">
        <w:rPr>
          <w:rFonts w:asciiTheme="majorBidi" w:hAnsiTheme="majorBidi" w:cstheme="majorBidi"/>
          <w:sz w:val="24"/>
          <w:szCs w:val="24"/>
        </w:rPr>
        <w:t>.</w:t>
      </w:r>
    </w:p>
    <w:p w:rsidR="007218ED" w:rsidRPr="0043000A" w:rsidRDefault="007218ED" w:rsidP="007218ED">
      <w:pPr>
        <w:spacing w:line="360" w:lineRule="auto"/>
        <w:jc w:val="both"/>
        <w:rPr>
          <w:rFonts w:asciiTheme="majorBidi" w:hAnsiTheme="majorBidi" w:cstheme="majorBidi"/>
          <w:sz w:val="24"/>
          <w:szCs w:val="24"/>
        </w:rPr>
      </w:pPr>
    </w:p>
    <w:p w:rsidR="007218ED" w:rsidRPr="0043000A" w:rsidRDefault="007218ED" w:rsidP="007218ED">
      <w:pPr>
        <w:rPr>
          <w:rFonts w:asciiTheme="majorBidi" w:hAnsiTheme="majorBidi" w:cstheme="majorBidi"/>
          <w:sz w:val="24"/>
          <w:szCs w:val="24"/>
        </w:rPr>
      </w:pPr>
    </w:p>
    <w:p w:rsidR="007218ED" w:rsidRPr="0043000A" w:rsidRDefault="007218ED" w:rsidP="007218ED">
      <w:pP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5759450" cy="3764522"/>
            <wp:effectExtent l="19050" t="0" r="12700" b="7378"/>
            <wp:docPr id="15"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sz w:val="24"/>
          <w:szCs w:val="24"/>
        </w:rPr>
        <w:t xml:space="preserve">       </w:t>
      </w:r>
      <w:r w:rsidRPr="0043000A">
        <w:rPr>
          <w:rFonts w:asciiTheme="majorBidi" w:hAnsiTheme="majorBidi" w:cstheme="majorBidi"/>
          <w:b/>
          <w:bCs/>
          <w:sz w:val="24"/>
          <w:szCs w:val="24"/>
        </w:rPr>
        <w:t xml:space="preserve">Figure 26 : </w:t>
      </w:r>
      <w:r w:rsidRPr="0043000A">
        <w:rPr>
          <w:rFonts w:asciiTheme="majorBidi" w:hAnsiTheme="majorBidi" w:cstheme="majorBidi"/>
          <w:sz w:val="24"/>
          <w:szCs w:val="24"/>
        </w:rPr>
        <w:t xml:space="preserve">Les variations saisonnières de la production piscicole dans le barrage  </w:t>
      </w:r>
      <w:r w:rsidRPr="0043000A">
        <w:rPr>
          <w:rFonts w:asciiTheme="majorBidi" w:hAnsiTheme="majorBidi" w:cstheme="majorBidi"/>
          <w:noProof/>
          <w:spacing w:val="-3"/>
          <w:sz w:val="24"/>
          <w:szCs w:val="24"/>
        </w:rPr>
        <w:t xml:space="preserve"> </w:t>
      </w:r>
      <w:r w:rsidR="0043000A">
        <w:rPr>
          <w:rFonts w:asciiTheme="majorBidi" w:hAnsiTheme="majorBidi" w:cstheme="majorBidi"/>
          <w:noProof/>
          <w:spacing w:val="-3"/>
          <w:sz w:val="24"/>
          <w:szCs w:val="24"/>
        </w:rPr>
        <w:t>Koudiet M’daouar</w:t>
      </w:r>
      <w:r w:rsidR="0043000A">
        <w:rPr>
          <w:rFonts w:asciiTheme="majorBidi" w:hAnsiTheme="majorBidi" w:cstheme="majorBidi"/>
          <w:noProof/>
          <w:spacing w:val="4"/>
          <w:sz w:val="24"/>
          <w:szCs w:val="24"/>
        </w:rPr>
        <w:t xml:space="preserve"> </w:t>
      </w:r>
      <w:r w:rsidR="0043000A">
        <w:rPr>
          <w:rFonts w:asciiTheme="majorBidi" w:hAnsiTheme="majorBidi" w:cstheme="majorBidi"/>
          <w:noProof/>
          <w:spacing w:val="-3"/>
          <w:sz w:val="24"/>
          <w:szCs w:val="24"/>
        </w:rPr>
        <w:t xml:space="preserve"> </w:t>
      </w:r>
      <w:r w:rsidRPr="0043000A">
        <w:rPr>
          <w:rFonts w:asciiTheme="majorBidi" w:hAnsiTheme="majorBidi" w:cstheme="majorBidi"/>
          <w:sz w:val="24"/>
          <w:szCs w:val="24"/>
        </w:rPr>
        <w:t xml:space="preserve">  </w:t>
      </w:r>
    </w:p>
    <w:p w:rsidR="007218ED" w:rsidRPr="0043000A" w:rsidRDefault="007218ED" w:rsidP="007218ED">
      <w:pPr>
        <w:rPr>
          <w:rFonts w:asciiTheme="majorBidi" w:hAnsiTheme="majorBidi" w:cstheme="majorBidi"/>
          <w:b/>
          <w:bCs/>
          <w:sz w:val="24"/>
          <w:szCs w:val="24"/>
        </w:rPr>
      </w:pPr>
    </w:p>
    <w:p w:rsidR="007218ED" w:rsidRPr="0043000A" w:rsidRDefault="007218ED" w:rsidP="00E55923">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D’après la figure (27)  pour la production de </w:t>
      </w:r>
      <w:r w:rsidRPr="0043000A">
        <w:rPr>
          <w:rFonts w:asciiTheme="majorBidi" w:hAnsiTheme="majorBidi" w:cstheme="majorBidi"/>
          <w:i/>
          <w:iCs/>
          <w:sz w:val="24"/>
          <w:szCs w:val="24"/>
        </w:rPr>
        <w:t>H.nobilis</w:t>
      </w:r>
      <w:r w:rsidRPr="0043000A">
        <w:rPr>
          <w:rFonts w:asciiTheme="majorBidi" w:hAnsiTheme="majorBidi" w:cstheme="majorBidi"/>
          <w:sz w:val="24"/>
          <w:szCs w:val="24"/>
        </w:rPr>
        <w:t xml:space="preserve"> il n’y a pas une grande variation dans les deux premières années. Avec une diminution brusque à partir de  2013, après cette période une augmentation a été enregistre. En été 2014 l’espèce a été signalé comme disparus.</w:t>
      </w:r>
    </w:p>
    <w:p w:rsidR="007218ED" w:rsidRPr="0043000A" w:rsidRDefault="007218ED" w:rsidP="007218ED">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Les valeurs de la production montrent une forte dominance de </w:t>
      </w:r>
      <w:r w:rsidRPr="0043000A">
        <w:rPr>
          <w:rFonts w:asciiTheme="majorBidi" w:hAnsiTheme="majorBidi" w:cstheme="majorBidi"/>
          <w:i/>
          <w:iCs/>
          <w:sz w:val="24"/>
          <w:szCs w:val="24"/>
        </w:rPr>
        <w:t xml:space="preserve">H.molitrix </w:t>
      </w:r>
      <w:r w:rsidRPr="0043000A">
        <w:rPr>
          <w:rFonts w:asciiTheme="majorBidi" w:hAnsiTheme="majorBidi" w:cstheme="majorBidi"/>
          <w:b/>
          <w:bCs/>
          <w:i/>
          <w:iCs/>
          <w:sz w:val="24"/>
          <w:szCs w:val="24"/>
        </w:rPr>
        <w:t xml:space="preserve"> </w:t>
      </w:r>
      <w:r w:rsidRPr="0043000A">
        <w:rPr>
          <w:rFonts w:asciiTheme="majorBidi" w:hAnsiTheme="majorBidi" w:cstheme="majorBidi"/>
          <w:sz w:val="24"/>
          <w:szCs w:val="24"/>
        </w:rPr>
        <w:t>dans le barrage</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 xml:space="preserve">La valeur maximale enregistrée en hiver 2014 avec 16337 kg. </w:t>
      </w:r>
    </w:p>
    <w:p w:rsidR="007218ED" w:rsidRPr="0043000A" w:rsidRDefault="007218ED" w:rsidP="00E55923">
      <w:pPr>
        <w:spacing w:line="360" w:lineRule="auto"/>
        <w:ind w:firstLine="708"/>
        <w:jc w:val="both"/>
        <w:rPr>
          <w:rFonts w:asciiTheme="majorBidi" w:hAnsiTheme="majorBidi" w:cstheme="majorBidi"/>
          <w:sz w:val="24"/>
          <w:szCs w:val="24"/>
        </w:rPr>
      </w:pPr>
      <w:r w:rsidRPr="0043000A">
        <w:rPr>
          <w:rFonts w:asciiTheme="majorBidi" w:hAnsiTheme="majorBidi" w:cstheme="majorBidi"/>
          <w:i/>
          <w:iCs/>
          <w:sz w:val="24"/>
          <w:szCs w:val="24"/>
        </w:rPr>
        <w:t>C.carpio carpio</w:t>
      </w:r>
      <w:r w:rsidRPr="0043000A">
        <w:rPr>
          <w:rFonts w:asciiTheme="majorBidi" w:hAnsiTheme="majorBidi" w:cstheme="majorBidi"/>
          <w:sz w:val="24"/>
          <w:szCs w:val="24"/>
        </w:rPr>
        <w:t xml:space="preserve"> est faiblement représentée dans le barrage avec quelque période de pèche et une production très faible. </w:t>
      </w:r>
    </w:p>
    <w:p w:rsidR="007218ED" w:rsidRPr="0043000A" w:rsidRDefault="007218ED" w:rsidP="0043000A">
      <w:pPr>
        <w:spacing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le t</w:t>
      </w:r>
      <w:r w:rsidRPr="0043000A">
        <w:rPr>
          <w:rFonts w:asciiTheme="majorBidi" w:eastAsia="Times New Roman" w:hAnsiTheme="majorBidi" w:cstheme="majorBidi"/>
          <w:sz w:val="24"/>
          <w:szCs w:val="24"/>
          <w:lang w:eastAsia="fr-FR"/>
        </w:rPr>
        <w:t>est de Kruskal-Wallis (</w:t>
      </w:r>
      <w:r w:rsidRPr="0043000A">
        <w:rPr>
          <w:rFonts w:asciiTheme="majorBidi" w:hAnsiTheme="majorBidi" w:cstheme="majorBidi"/>
          <w:i/>
          <w:iCs/>
          <w:sz w:val="24"/>
          <w:szCs w:val="24"/>
        </w:rPr>
        <w:t>H= 5,34</w:t>
      </w:r>
      <w:r w:rsidRPr="0043000A">
        <w:rPr>
          <w:rFonts w:asciiTheme="majorBidi" w:hAnsiTheme="majorBidi" w:cstheme="majorBidi"/>
          <w:sz w:val="24"/>
          <w:szCs w:val="24"/>
        </w:rPr>
        <w:t>; ddl= 2</w:t>
      </w:r>
      <w:r w:rsidRPr="0043000A">
        <w:rPr>
          <w:rFonts w:asciiTheme="majorBidi" w:hAnsiTheme="majorBidi" w:cstheme="majorBidi"/>
          <w:i/>
          <w:iCs/>
          <w:sz w:val="24"/>
          <w:szCs w:val="24"/>
        </w:rPr>
        <w:t xml:space="preserve">; </w:t>
      </w:r>
      <w:r w:rsidRPr="0043000A">
        <w:rPr>
          <w:rFonts w:asciiTheme="majorBidi" w:hAnsiTheme="majorBidi" w:cstheme="majorBidi"/>
          <w:sz w:val="24"/>
          <w:szCs w:val="24"/>
        </w:rPr>
        <w:t>P &gt; 0,05)</w:t>
      </w:r>
      <w:r w:rsidRPr="0043000A">
        <w:rPr>
          <w:rFonts w:asciiTheme="majorBidi" w:eastAsia="Times New Roman" w:hAnsiTheme="majorBidi" w:cstheme="majorBidi"/>
          <w:sz w:val="24"/>
          <w:szCs w:val="24"/>
          <w:lang w:eastAsia="fr-FR"/>
        </w:rPr>
        <w:t xml:space="preserve">, il n’existe aucune relation </w:t>
      </w:r>
      <w:r w:rsidRPr="0043000A">
        <w:rPr>
          <w:rFonts w:asciiTheme="majorBidi" w:hAnsiTheme="majorBidi" w:cstheme="majorBidi"/>
          <w:sz w:val="24"/>
          <w:szCs w:val="24"/>
        </w:rPr>
        <w:t xml:space="preserve">significative de la production annuelle des espèces capturées dans le barrage de </w:t>
      </w:r>
      <w:r w:rsidR="0043000A">
        <w:rPr>
          <w:rFonts w:asciiTheme="majorBidi" w:hAnsiTheme="majorBidi" w:cstheme="majorBidi"/>
          <w:sz w:val="24"/>
          <w:szCs w:val="24"/>
        </w:rPr>
        <w:t>Koudiet M’daouar</w:t>
      </w:r>
      <w:r w:rsidRPr="0043000A">
        <w:rPr>
          <w:rFonts w:asciiTheme="majorBidi" w:hAnsiTheme="majorBidi" w:cstheme="majorBidi"/>
          <w:sz w:val="24"/>
          <w:szCs w:val="24"/>
        </w:rPr>
        <w:t>.</w:t>
      </w:r>
    </w:p>
    <w:p w:rsidR="007218ED" w:rsidRPr="0043000A" w:rsidRDefault="007218ED" w:rsidP="007218ED">
      <w:pPr>
        <w:rPr>
          <w:rFonts w:asciiTheme="majorBidi" w:hAnsiTheme="majorBidi" w:cstheme="majorBidi"/>
          <w:b/>
          <w:bCs/>
          <w:sz w:val="24"/>
          <w:szCs w:val="24"/>
        </w:rPr>
      </w:pP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sz w:val="24"/>
          <w:szCs w:val="24"/>
        </w:rPr>
        <w:t xml:space="preserve">       </w:t>
      </w:r>
    </w:p>
    <w:p w:rsidR="007218ED" w:rsidRPr="0043000A" w:rsidRDefault="007218ED" w:rsidP="007218ED">
      <w:pPr>
        <w:jc w:val="center"/>
        <w:rPr>
          <w:rFonts w:asciiTheme="majorBidi" w:hAnsiTheme="majorBidi" w:cstheme="majorBidi"/>
          <w:sz w:val="24"/>
          <w:szCs w:val="24"/>
        </w:rPr>
      </w:pPr>
      <w:r w:rsidRPr="0043000A">
        <w:rPr>
          <w:rFonts w:asciiTheme="majorBidi" w:hAnsiTheme="majorBidi" w:cstheme="majorBidi"/>
          <w:noProof/>
          <w:sz w:val="24"/>
          <w:szCs w:val="24"/>
          <w:lang w:eastAsia="fr-FR"/>
        </w:rPr>
        <w:lastRenderedPageBreak/>
        <w:drawing>
          <wp:inline distT="0" distB="0" distL="0" distR="0">
            <wp:extent cx="4572000" cy="2743200"/>
            <wp:effectExtent l="19050" t="0" r="19050" b="0"/>
            <wp:docPr id="1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218ED" w:rsidRPr="0043000A" w:rsidRDefault="007218ED" w:rsidP="00C249E7">
      <w:pPr>
        <w:jc w:val="center"/>
        <w:rPr>
          <w:rFonts w:asciiTheme="majorBidi" w:hAnsiTheme="majorBidi" w:cstheme="majorBidi"/>
          <w:b/>
          <w:bCs/>
          <w:sz w:val="24"/>
          <w:szCs w:val="24"/>
        </w:rPr>
      </w:pPr>
      <w:r w:rsidRPr="0043000A">
        <w:rPr>
          <w:rFonts w:asciiTheme="majorBidi" w:hAnsiTheme="majorBidi" w:cstheme="majorBidi"/>
          <w:b/>
          <w:bCs/>
          <w:sz w:val="24"/>
          <w:szCs w:val="24"/>
        </w:rPr>
        <w:t xml:space="preserve">Figure 27 : </w:t>
      </w:r>
      <w:r w:rsidRPr="0043000A">
        <w:rPr>
          <w:rFonts w:asciiTheme="majorBidi" w:hAnsiTheme="majorBidi" w:cstheme="majorBidi"/>
          <w:sz w:val="24"/>
          <w:szCs w:val="24"/>
        </w:rPr>
        <w:t xml:space="preserve">La production piscicole annuelle dans le barrage </w:t>
      </w:r>
      <w:r w:rsidR="0043000A">
        <w:rPr>
          <w:rFonts w:asciiTheme="majorBidi" w:hAnsiTheme="majorBidi" w:cstheme="majorBidi"/>
          <w:noProof/>
          <w:spacing w:val="-3"/>
          <w:sz w:val="24"/>
          <w:szCs w:val="24"/>
        </w:rPr>
        <w:t>Koudiet M’daouar</w:t>
      </w:r>
    </w:p>
    <w:p w:rsidR="007218ED" w:rsidRPr="0043000A" w:rsidRDefault="007218ED" w:rsidP="007218ED">
      <w:pPr>
        <w:rPr>
          <w:rFonts w:asciiTheme="majorBidi" w:hAnsiTheme="majorBidi" w:cstheme="majorBidi"/>
          <w:b/>
          <w:bCs/>
          <w:sz w:val="24"/>
          <w:szCs w:val="24"/>
        </w:rPr>
      </w:pPr>
      <w:r w:rsidRPr="0043000A">
        <w:rPr>
          <w:rFonts w:asciiTheme="majorBidi" w:hAnsiTheme="majorBidi" w:cstheme="majorBidi"/>
          <w:b/>
          <w:bCs/>
          <w:sz w:val="24"/>
          <w:szCs w:val="24"/>
        </w:rPr>
        <w:t>2. Discussions</w:t>
      </w:r>
    </w:p>
    <w:p w:rsidR="007218ED" w:rsidRPr="0043000A" w:rsidRDefault="007218ED" w:rsidP="007218ED">
      <w:pPr>
        <w:spacing w:after="0" w:line="360" w:lineRule="auto"/>
        <w:ind w:firstLine="708"/>
        <w:jc w:val="both"/>
        <w:rPr>
          <w:rFonts w:asciiTheme="majorBidi" w:hAnsiTheme="majorBidi" w:cstheme="majorBidi"/>
          <w:sz w:val="24"/>
          <w:szCs w:val="24"/>
        </w:rPr>
      </w:pPr>
    </w:p>
    <w:p w:rsidR="007218ED" w:rsidRPr="0043000A" w:rsidRDefault="007218ED" w:rsidP="00E55923">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Ichtyofaune du Maghreb se caractérise principalemen</w:t>
      </w:r>
      <w:r w:rsidR="00E55923">
        <w:rPr>
          <w:rFonts w:asciiTheme="majorBidi" w:hAnsiTheme="majorBidi" w:cstheme="majorBidi"/>
          <w:sz w:val="24"/>
          <w:szCs w:val="24"/>
        </w:rPr>
        <w:t>t par une faible diversité pour</w:t>
      </w:r>
      <w:r w:rsidRPr="0043000A">
        <w:rPr>
          <w:rFonts w:asciiTheme="majorBidi" w:hAnsiTheme="majorBidi" w:cstheme="majorBidi"/>
          <w:sz w:val="24"/>
          <w:szCs w:val="24"/>
        </w:rPr>
        <w:t xml:space="preserve"> les poissons d'eau douce (</w:t>
      </w:r>
      <w:r w:rsidR="00E55923">
        <w:rPr>
          <w:rFonts w:asciiTheme="majorBidi" w:hAnsiTheme="majorBidi" w:cstheme="majorBidi"/>
          <w:sz w:val="24"/>
          <w:szCs w:val="24"/>
        </w:rPr>
        <w:t xml:space="preserve">(Roberts, 1975 et </w:t>
      </w:r>
      <w:r w:rsidRPr="0043000A">
        <w:rPr>
          <w:rFonts w:asciiTheme="majorBidi" w:hAnsiTheme="majorBidi" w:cstheme="majorBidi"/>
          <w:sz w:val="24"/>
          <w:szCs w:val="24"/>
        </w:rPr>
        <w:t>Doadrio</w:t>
      </w:r>
      <w:r w:rsidR="0043000A">
        <w:rPr>
          <w:rFonts w:asciiTheme="majorBidi" w:hAnsiTheme="majorBidi" w:cstheme="majorBidi"/>
          <w:sz w:val="24"/>
          <w:szCs w:val="24"/>
        </w:rPr>
        <w:t>,</w:t>
      </w:r>
      <w:r w:rsidRPr="0043000A">
        <w:rPr>
          <w:rFonts w:asciiTheme="majorBidi" w:hAnsiTheme="majorBidi" w:cstheme="majorBidi"/>
          <w:sz w:val="24"/>
          <w:szCs w:val="24"/>
        </w:rPr>
        <w:t xml:space="preserve"> 1994).</w:t>
      </w:r>
    </w:p>
    <w:p w:rsidR="007218ED" w:rsidRPr="0043000A" w:rsidRDefault="007218ED" w:rsidP="007218ED">
      <w:pPr>
        <w:spacing w:after="0" w:line="240" w:lineRule="auto"/>
        <w:ind w:firstLine="709"/>
        <w:jc w:val="both"/>
        <w:rPr>
          <w:rFonts w:asciiTheme="majorBidi" w:hAnsiTheme="majorBidi" w:cstheme="majorBidi"/>
          <w:sz w:val="24"/>
          <w:szCs w:val="24"/>
        </w:rPr>
      </w:pPr>
    </w:p>
    <w:p w:rsidR="007218ED" w:rsidRPr="0043000A" w:rsidRDefault="00E55923" w:rsidP="00E55923">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Les</w:t>
      </w:r>
      <w:r w:rsidR="007218ED" w:rsidRPr="0043000A">
        <w:rPr>
          <w:rFonts w:asciiTheme="majorBidi" w:hAnsiTheme="majorBidi" w:cstheme="majorBidi"/>
          <w:sz w:val="24"/>
          <w:szCs w:val="24"/>
        </w:rPr>
        <w:t xml:space="preserve"> poissons d’eau douce </w:t>
      </w:r>
      <w:r>
        <w:rPr>
          <w:rFonts w:asciiTheme="majorBidi" w:hAnsiTheme="majorBidi" w:cstheme="majorBidi"/>
          <w:sz w:val="24"/>
          <w:szCs w:val="24"/>
        </w:rPr>
        <w:t>de l’</w:t>
      </w:r>
      <w:r w:rsidRPr="0043000A">
        <w:rPr>
          <w:rFonts w:asciiTheme="majorBidi" w:hAnsiTheme="majorBidi" w:cstheme="majorBidi"/>
          <w:sz w:val="24"/>
          <w:szCs w:val="24"/>
        </w:rPr>
        <w:t xml:space="preserve">Algérie, </w:t>
      </w:r>
      <w:r>
        <w:rPr>
          <w:rFonts w:asciiTheme="majorBidi" w:hAnsiTheme="majorBidi" w:cstheme="majorBidi"/>
          <w:sz w:val="24"/>
          <w:szCs w:val="24"/>
        </w:rPr>
        <w:t xml:space="preserve">a </w:t>
      </w:r>
      <w:r w:rsidR="007218ED" w:rsidRPr="0043000A">
        <w:rPr>
          <w:rFonts w:asciiTheme="majorBidi" w:hAnsiTheme="majorBidi" w:cstheme="majorBidi"/>
          <w:sz w:val="24"/>
          <w:szCs w:val="24"/>
        </w:rPr>
        <w:t>une large répartition géographique. Celle-ci s’étend sur tout le nord, le centre et le sud du pays, occupant ainsi divers milieux (Chaibi, 2014).</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7218ED">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Le peuplement ichtyologique recensé est représenté par 04 espèces appartenant à la famille des cyprinidés. Les carpes élevées dans les trois barrages sont originaires de la chine.</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A20C46">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Plus d'une centaine d’espèces de poissons ont été introduites dans le monde pour l'aquaculture (Arthur et </w:t>
      </w:r>
      <w:r w:rsidRPr="0043000A">
        <w:rPr>
          <w:rFonts w:asciiTheme="majorBidi" w:hAnsiTheme="majorBidi" w:cstheme="majorBidi"/>
          <w:i/>
          <w:iCs/>
          <w:sz w:val="24"/>
          <w:szCs w:val="24"/>
        </w:rPr>
        <w:t>al</w:t>
      </w:r>
      <w:r w:rsidRPr="0043000A">
        <w:rPr>
          <w:rFonts w:asciiTheme="majorBidi" w:hAnsiTheme="majorBidi" w:cstheme="majorBidi"/>
          <w:sz w:val="24"/>
          <w:szCs w:val="24"/>
        </w:rPr>
        <w:t xml:space="preserve">., 2010). Les Poissons Cyprinidés sont l'une des rares espèces non indigènes qui ont été testées pour l'aquaculture (Moreau et </w:t>
      </w:r>
      <w:r w:rsidRPr="0043000A">
        <w:rPr>
          <w:rFonts w:asciiTheme="majorBidi" w:hAnsiTheme="majorBidi" w:cstheme="majorBidi"/>
          <w:i/>
          <w:iCs/>
          <w:sz w:val="24"/>
          <w:szCs w:val="24"/>
        </w:rPr>
        <w:t>al</w:t>
      </w:r>
      <w:r w:rsidRPr="0043000A">
        <w:rPr>
          <w:rFonts w:asciiTheme="majorBidi" w:hAnsiTheme="majorBidi" w:cstheme="majorBidi"/>
          <w:sz w:val="24"/>
          <w:szCs w:val="24"/>
        </w:rPr>
        <w:t>., 19</w:t>
      </w:r>
      <w:r w:rsidR="00A20C46">
        <w:rPr>
          <w:rFonts w:asciiTheme="majorBidi" w:hAnsiTheme="majorBidi" w:cstheme="majorBidi"/>
          <w:sz w:val="24"/>
          <w:szCs w:val="24"/>
        </w:rPr>
        <w:t>79</w:t>
      </w:r>
      <w:r w:rsidRPr="0043000A">
        <w:rPr>
          <w:rFonts w:asciiTheme="majorBidi" w:hAnsiTheme="majorBidi" w:cstheme="majorBidi"/>
          <w:sz w:val="24"/>
          <w:szCs w:val="24"/>
        </w:rPr>
        <w:t xml:space="preserve">). </w:t>
      </w:r>
    </w:p>
    <w:p w:rsidR="007218ED" w:rsidRPr="0043000A" w:rsidRDefault="007218ED" w:rsidP="007218ED">
      <w:pPr>
        <w:spacing w:after="0" w:line="360" w:lineRule="auto"/>
        <w:ind w:firstLine="708"/>
        <w:jc w:val="both"/>
        <w:rPr>
          <w:rFonts w:asciiTheme="majorBidi" w:hAnsiTheme="majorBidi" w:cstheme="majorBidi"/>
          <w:sz w:val="24"/>
          <w:szCs w:val="24"/>
        </w:rPr>
      </w:pPr>
    </w:p>
    <w:p w:rsidR="007218ED" w:rsidRPr="0043000A" w:rsidRDefault="007218ED" w:rsidP="0043000A">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Les carpes asiatiques ont été introduits comme un outil biologique par les organismes des ressources naturelles et les aquaculteurs (comme </w:t>
      </w:r>
      <w:r w:rsidRPr="0043000A">
        <w:rPr>
          <w:rFonts w:asciiTheme="majorBidi" w:hAnsiTheme="majorBidi" w:cstheme="majorBidi"/>
          <w:i/>
          <w:iCs/>
          <w:sz w:val="24"/>
          <w:szCs w:val="24"/>
        </w:rPr>
        <w:t>Cyprinus</w:t>
      </w:r>
      <w:r w:rsidRPr="0043000A">
        <w:rPr>
          <w:rFonts w:asciiTheme="majorBidi" w:hAnsiTheme="majorBidi" w:cstheme="majorBidi"/>
          <w:sz w:val="24"/>
          <w:szCs w:val="24"/>
        </w:rPr>
        <w:t xml:space="preserve"> </w:t>
      </w:r>
      <w:r w:rsidRPr="0043000A">
        <w:rPr>
          <w:rFonts w:asciiTheme="majorBidi" w:hAnsiTheme="majorBidi" w:cstheme="majorBidi"/>
          <w:i/>
          <w:iCs/>
          <w:sz w:val="24"/>
          <w:szCs w:val="24"/>
        </w:rPr>
        <w:t>carpio</w:t>
      </w:r>
      <w:r w:rsidRPr="0043000A">
        <w:rPr>
          <w:rFonts w:asciiTheme="majorBidi" w:hAnsiTheme="majorBidi" w:cstheme="majorBidi"/>
          <w:sz w:val="24"/>
          <w:szCs w:val="24"/>
        </w:rPr>
        <w:t>). La carpe à grande bouche (</w:t>
      </w:r>
      <w:r w:rsidRPr="0043000A">
        <w:rPr>
          <w:rFonts w:asciiTheme="majorBidi" w:hAnsiTheme="majorBidi" w:cstheme="majorBidi"/>
          <w:i/>
          <w:iCs/>
          <w:sz w:val="24"/>
          <w:szCs w:val="24"/>
        </w:rPr>
        <w:t>Hypophthalmichthys nobilis</w:t>
      </w:r>
      <w:r w:rsidRPr="0043000A">
        <w:rPr>
          <w:rFonts w:asciiTheme="majorBidi" w:hAnsiTheme="majorBidi" w:cstheme="majorBidi"/>
          <w:sz w:val="24"/>
          <w:szCs w:val="24"/>
        </w:rPr>
        <w:t>) et la carpe argentée (</w:t>
      </w:r>
      <w:r w:rsidRPr="0043000A">
        <w:rPr>
          <w:rFonts w:asciiTheme="majorBidi" w:hAnsiTheme="majorBidi" w:cstheme="majorBidi"/>
          <w:i/>
          <w:iCs/>
          <w:sz w:val="24"/>
          <w:szCs w:val="24"/>
        </w:rPr>
        <w:t>Hypophthalmichthys molitrix</w:t>
      </w:r>
      <w:r w:rsidRPr="0043000A">
        <w:rPr>
          <w:rFonts w:asciiTheme="majorBidi" w:hAnsiTheme="majorBidi" w:cstheme="majorBidi"/>
          <w:sz w:val="24"/>
          <w:szCs w:val="24"/>
        </w:rPr>
        <w:t xml:space="preserve">) ont été introduits pour améliorer la qualité de l'eau dans les lacs, les étangs d'aquaculture, et les systèmes de traitement des eaux usées (Conover et </w:t>
      </w:r>
      <w:r w:rsidRPr="0043000A">
        <w:rPr>
          <w:rFonts w:asciiTheme="majorBidi" w:hAnsiTheme="majorBidi" w:cstheme="majorBidi"/>
          <w:i/>
          <w:iCs/>
          <w:sz w:val="24"/>
          <w:szCs w:val="24"/>
        </w:rPr>
        <w:t>al</w:t>
      </w:r>
      <w:r w:rsidRPr="0043000A">
        <w:rPr>
          <w:rFonts w:asciiTheme="majorBidi" w:hAnsiTheme="majorBidi" w:cstheme="majorBidi"/>
          <w:sz w:val="24"/>
          <w:szCs w:val="24"/>
        </w:rPr>
        <w:t xml:space="preserve">., 2007). L’alimentation de grande bouche et l'argent basés sur le plancton (Schrank et </w:t>
      </w:r>
      <w:r w:rsidRPr="00A20C46">
        <w:rPr>
          <w:rFonts w:asciiTheme="majorBidi" w:hAnsiTheme="majorBidi" w:cstheme="majorBidi"/>
          <w:i/>
          <w:iCs/>
          <w:sz w:val="24"/>
          <w:szCs w:val="24"/>
        </w:rPr>
        <w:t>al</w:t>
      </w:r>
      <w:r w:rsidRPr="0043000A">
        <w:rPr>
          <w:rFonts w:asciiTheme="majorBidi" w:hAnsiTheme="majorBidi" w:cstheme="majorBidi"/>
          <w:sz w:val="24"/>
          <w:szCs w:val="24"/>
        </w:rPr>
        <w:t xml:space="preserve">. 2003 ; Sampson et </w:t>
      </w:r>
      <w:r w:rsidRPr="00A20C46">
        <w:rPr>
          <w:rFonts w:asciiTheme="majorBidi" w:hAnsiTheme="majorBidi" w:cstheme="majorBidi"/>
          <w:i/>
          <w:iCs/>
          <w:sz w:val="24"/>
          <w:szCs w:val="24"/>
        </w:rPr>
        <w:t>al</w:t>
      </w:r>
      <w:r w:rsidRPr="0043000A">
        <w:rPr>
          <w:rFonts w:asciiTheme="majorBidi" w:hAnsiTheme="majorBidi" w:cstheme="majorBidi"/>
          <w:sz w:val="24"/>
          <w:szCs w:val="24"/>
        </w:rPr>
        <w:t>. 2009)</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7218ED">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La réussite des poissons dans nos milieux varie d’une espèce à une autre et un barrage à l’autre. </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7218ED">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Les carpes asiatiques sont mobiles, à long terme, tolèrent une vaste gamme de climat, avoir des habitudes alimentaires opportunistes, et ont des capacités élevées en matière de reproduction, les densités de population et les taux de croissance (Cudmore et Mandrak, 2004, Kolar et </w:t>
      </w:r>
      <w:r w:rsidRPr="00A20C46">
        <w:rPr>
          <w:rFonts w:asciiTheme="majorBidi" w:hAnsiTheme="majorBidi" w:cstheme="majorBidi"/>
          <w:i/>
          <w:iCs/>
          <w:sz w:val="24"/>
          <w:szCs w:val="24"/>
        </w:rPr>
        <w:t>al</w:t>
      </w:r>
      <w:r w:rsidRPr="0043000A">
        <w:rPr>
          <w:rFonts w:asciiTheme="majorBidi" w:hAnsiTheme="majorBidi" w:cstheme="majorBidi"/>
          <w:sz w:val="24"/>
          <w:szCs w:val="24"/>
        </w:rPr>
        <w:t>., 2005).</w:t>
      </w:r>
    </w:p>
    <w:p w:rsidR="007218ED" w:rsidRPr="0043000A" w:rsidRDefault="007218ED" w:rsidP="007218ED">
      <w:pPr>
        <w:spacing w:after="0" w:line="240" w:lineRule="auto"/>
        <w:ind w:firstLine="708"/>
        <w:jc w:val="both"/>
        <w:rPr>
          <w:rFonts w:asciiTheme="majorBidi" w:hAnsiTheme="majorBidi" w:cstheme="majorBidi"/>
          <w:sz w:val="24"/>
          <w:szCs w:val="24"/>
        </w:rPr>
      </w:pPr>
    </w:p>
    <w:p w:rsidR="005B6CA7" w:rsidRDefault="007218ED" w:rsidP="006E3BA8">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Généralement nos milieux sont favorables aux croissances des poissons (Mimeche et Biche 2015), </w:t>
      </w:r>
    </w:p>
    <w:p w:rsidR="007218ED" w:rsidRPr="0043000A" w:rsidRDefault="006E3BA8" w:rsidP="005B6CA7">
      <w:pPr>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pour</w:t>
      </w:r>
      <w:r w:rsidR="007218ED" w:rsidRPr="0043000A">
        <w:rPr>
          <w:rFonts w:asciiTheme="majorBidi" w:hAnsiTheme="majorBidi" w:cstheme="majorBidi"/>
          <w:sz w:val="24"/>
          <w:szCs w:val="24"/>
        </w:rPr>
        <w:t xml:space="preserve"> la qualité physico-chimique des eaux </w:t>
      </w:r>
      <w:r w:rsidR="005B6CA7" w:rsidRPr="0043000A">
        <w:rPr>
          <w:rFonts w:asciiTheme="majorBidi" w:hAnsiTheme="majorBidi" w:cstheme="majorBidi"/>
          <w:sz w:val="24"/>
          <w:szCs w:val="24"/>
        </w:rPr>
        <w:t xml:space="preserve">qui considère comme moyenne qualité </w:t>
      </w:r>
      <w:r w:rsidR="007218ED" w:rsidRPr="0043000A">
        <w:rPr>
          <w:rFonts w:asciiTheme="majorBidi" w:hAnsiTheme="majorBidi" w:cstheme="majorBidi"/>
          <w:sz w:val="24"/>
          <w:szCs w:val="24"/>
        </w:rPr>
        <w:t>pour les eaux du barrage El K</w:t>
      </w:r>
      <w:r w:rsidR="0043000A">
        <w:rPr>
          <w:rFonts w:asciiTheme="majorBidi" w:hAnsiTheme="majorBidi" w:cstheme="majorBidi"/>
          <w:sz w:val="24"/>
          <w:szCs w:val="24"/>
        </w:rPr>
        <w:t>’</w:t>
      </w:r>
      <w:r w:rsidR="007218ED" w:rsidRPr="0043000A">
        <w:rPr>
          <w:rFonts w:asciiTheme="majorBidi" w:hAnsiTheme="majorBidi" w:cstheme="majorBidi"/>
          <w:sz w:val="24"/>
          <w:szCs w:val="24"/>
        </w:rPr>
        <w:t xml:space="preserve">sob (Bessica, 2010 et Mimeche, 2014), les eaux du barrage Ain Zada (Mebarkia, 2011) et les eaux du barrage Koudiet </w:t>
      </w:r>
      <w:r w:rsidR="0043000A">
        <w:rPr>
          <w:rFonts w:asciiTheme="majorBidi" w:hAnsiTheme="majorBidi" w:cstheme="majorBidi"/>
          <w:sz w:val="24"/>
          <w:szCs w:val="24"/>
        </w:rPr>
        <w:t xml:space="preserve">M’daouar </w:t>
      </w:r>
      <w:r w:rsidR="007218ED" w:rsidRPr="0043000A">
        <w:rPr>
          <w:rFonts w:asciiTheme="majorBidi" w:hAnsiTheme="majorBidi" w:cstheme="majorBidi"/>
          <w:sz w:val="24"/>
          <w:szCs w:val="24"/>
        </w:rPr>
        <w:t>(Tebbi, 2014) ; ces qualités affectent la reproduction ou l’adaptation dans nos milieux.</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7218ED">
      <w:pPr>
        <w:spacing w:after="0" w:line="360" w:lineRule="auto"/>
        <w:ind w:firstLine="708"/>
        <w:jc w:val="both"/>
        <w:rPr>
          <w:rFonts w:asciiTheme="majorBidi" w:hAnsiTheme="majorBidi" w:cstheme="majorBidi"/>
          <w:position w:val="-1"/>
          <w:sz w:val="24"/>
          <w:szCs w:val="24"/>
        </w:rPr>
      </w:pPr>
      <w:r w:rsidRPr="0043000A">
        <w:rPr>
          <w:rFonts w:asciiTheme="majorBidi" w:hAnsiTheme="majorBidi" w:cstheme="majorBidi"/>
          <w:i/>
          <w:iCs/>
          <w:spacing w:val="1"/>
          <w:w w:val="102"/>
          <w:sz w:val="24"/>
          <w:szCs w:val="24"/>
        </w:rPr>
        <w:t>H.molitrix et H.nobilis</w:t>
      </w:r>
      <w:r w:rsidRPr="0043000A">
        <w:rPr>
          <w:rFonts w:asciiTheme="majorBidi" w:hAnsiTheme="majorBidi" w:cstheme="majorBidi"/>
          <w:spacing w:val="1"/>
          <w:w w:val="102"/>
          <w:sz w:val="24"/>
          <w:szCs w:val="24"/>
        </w:rPr>
        <w:t xml:space="preserve"> sont des</w:t>
      </w:r>
      <w:r w:rsidRPr="0043000A">
        <w:rPr>
          <w:rFonts w:asciiTheme="majorBidi" w:hAnsiTheme="majorBidi" w:cstheme="majorBidi"/>
          <w:spacing w:val="16"/>
          <w:sz w:val="24"/>
          <w:szCs w:val="24"/>
        </w:rPr>
        <w:t xml:space="preserve"> </w:t>
      </w:r>
      <w:r w:rsidRPr="0043000A">
        <w:rPr>
          <w:rFonts w:asciiTheme="majorBidi" w:hAnsiTheme="majorBidi" w:cstheme="majorBidi"/>
          <w:sz w:val="24"/>
          <w:szCs w:val="24"/>
        </w:rPr>
        <w:t>planctonophages</w:t>
      </w:r>
      <w:r w:rsidRPr="0043000A">
        <w:rPr>
          <w:rFonts w:asciiTheme="majorBidi" w:hAnsiTheme="majorBidi" w:cstheme="majorBidi"/>
          <w:b/>
          <w:bCs/>
          <w:spacing w:val="-2"/>
          <w:sz w:val="24"/>
          <w:szCs w:val="24"/>
        </w:rPr>
        <w:t xml:space="preserve"> </w:t>
      </w:r>
      <w:r w:rsidRPr="0043000A">
        <w:rPr>
          <w:rFonts w:asciiTheme="majorBidi" w:hAnsiTheme="majorBidi" w:cstheme="majorBidi"/>
          <w:w w:val="101"/>
          <w:sz w:val="24"/>
          <w:szCs w:val="24"/>
        </w:rPr>
        <w:t>:</w:t>
      </w:r>
      <w:r w:rsidRPr="0043000A">
        <w:rPr>
          <w:rFonts w:asciiTheme="majorBidi" w:hAnsiTheme="majorBidi" w:cstheme="majorBidi"/>
          <w:spacing w:val="5"/>
          <w:sz w:val="24"/>
          <w:szCs w:val="24"/>
        </w:rPr>
        <w:t xml:space="preserve"> </w:t>
      </w:r>
      <w:r w:rsidRPr="0043000A">
        <w:rPr>
          <w:rFonts w:asciiTheme="majorBidi" w:hAnsiTheme="majorBidi" w:cstheme="majorBidi"/>
          <w:spacing w:val="-1"/>
          <w:w w:val="101"/>
          <w:sz w:val="24"/>
          <w:szCs w:val="24"/>
        </w:rPr>
        <w:t>ell</w:t>
      </w:r>
      <w:r w:rsidRPr="0043000A">
        <w:rPr>
          <w:rFonts w:asciiTheme="majorBidi" w:hAnsiTheme="majorBidi" w:cstheme="majorBidi"/>
          <w:w w:val="101"/>
          <w:sz w:val="24"/>
          <w:szCs w:val="24"/>
        </w:rPr>
        <w:t>es</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sont</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des</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filtreu</w:t>
      </w:r>
      <w:r w:rsidRPr="0043000A">
        <w:rPr>
          <w:rFonts w:asciiTheme="majorBidi" w:hAnsiTheme="majorBidi" w:cstheme="majorBidi"/>
          <w:sz w:val="24"/>
          <w:szCs w:val="24"/>
        </w:rPr>
        <w:t>rs</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pa</w:t>
      </w:r>
      <w:r w:rsidRPr="0043000A">
        <w:rPr>
          <w:rFonts w:asciiTheme="majorBidi" w:hAnsiTheme="majorBidi" w:cstheme="majorBidi"/>
          <w:sz w:val="24"/>
          <w:szCs w:val="24"/>
        </w:rPr>
        <w:t>r</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pompag</w:t>
      </w:r>
      <w:r w:rsidRPr="0043000A">
        <w:rPr>
          <w:rFonts w:asciiTheme="majorBidi" w:hAnsiTheme="majorBidi" w:cstheme="majorBidi"/>
          <w:sz w:val="24"/>
          <w:szCs w:val="24"/>
        </w:rPr>
        <w:t>e</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(1</w:t>
      </w:r>
      <w:r w:rsidRPr="0043000A">
        <w:rPr>
          <w:rFonts w:asciiTheme="majorBidi" w:hAnsiTheme="majorBidi" w:cstheme="majorBidi"/>
          <w:sz w:val="24"/>
          <w:szCs w:val="24"/>
        </w:rPr>
        <w:t>8</w:t>
      </w:r>
      <w:r w:rsidRPr="0043000A">
        <w:rPr>
          <w:rFonts w:asciiTheme="majorBidi" w:hAnsiTheme="majorBidi" w:cstheme="majorBidi"/>
          <w:spacing w:val="5"/>
          <w:sz w:val="24"/>
          <w:szCs w:val="24"/>
        </w:rPr>
        <w:t xml:space="preserve"> </w:t>
      </w:r>
      <w:r w:rsidRPr="0043000A">
        <w:rPr>
          <w:rFonts w:asciiTheme="majorBidi" w:hAnsiTheme="majorBidi" w:cstheme="majorBidi"/>
          <w:w w:val="101"/>
          <w:sz w:val="24"/>
          <w:szCs w:val="24"/>
        </w:rPr>
        <w:t>à</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3</w:t>
      </w:r>
      <w:r w:rsidRPr="0043000A">
        <w:rPr>
          <w:rFonts w:asciiTheme="majorBidi" w:hAnsiTheme="majorBidi" w:cstheme="majorBidi"/>
          <w:sz w:val="24"/>
          <w:szCs w:val="24"/>
        </w:rPr>
        <w:t>0</w:t>
      </w:r>
      <w:r w:rsidRPr="0043000A">
        <w:rPr>
          <w:rFonts w:asciiTheme="majorBidi" w:hAnsiTheme="majorBidi" w:cstheme="majorBidi"/>
          <w:spacing w:val="5"/>
          <w:sz w:val="24"/>
          <w:szCs w:val="24"/>
        </w:rPr>
        <w:t xml:space="preserve"> </w:t>
      </w:r>
      <w:r w:rsidRPr="0043000A">
        <w:rPr>
          <w:rFonts w:asciiTheme="majorBidi" w:hAnsiTheme="majorBidi" w:cstheme="majorBidi"/>
          <w:w w:val="101"/>
          <w:sz w:val="24"/>
          <w:szCs w:val="24"/>
        </w:rPr>
        <w:t>l</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d’eau /h</w:t>
      </w:r>
      <w:r w:rsidRPr="0043000A">
        <w:rPr>
          <w:rFonts w:asciiTheme="majorBidi" w:hAnsiTheme="majorBidi" w:cstheme="majorBidi"/>
          <w:sz w:val="24"/>
          <w:szCs w:val="24"/>
        </w:rPr>
        <w:t>)</w:t>
      </w:r>
      <w:r w:rsidRPr="0043000A">
        <w:rPr>
          <w:rFonts w:asciiTheme="majorBidi" w:hAnsiTheme="majorBidi" w:cstheme="majorBidi"/>
          <w:spacing w:val="5"/>
          <w:sz w:val="24"/>
          <w:szCs w:val="24"/>
        </w:rPr>
        <w:t xml:space="preserve"> </w:t>
      </w:r>
      <w:r w:rsidRPr="0043000A">
        <w:rPr>
          <w:rFonts w:asciiTheme="majorBidi" w:hAnsiTheme="majorBidi" w:cstheme="majorBidi"/>
          <w:spacing w:val="-1"/>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 xml:space="preserve">donc </w:t>
      </w:r>
      <w:r w:rsidRPr="0043000A">
        <w:rPr>
          <w:rFonts w:asciiTheme="majorBidi" w:hAnsiTheme="majorBidi" w:cstheme="majorBidi"/>
          <w:spacing w:val="-2"/>
          <w:sz w:val="24"/>
          <w:szCs w:val="24"/>
        </w:rPr>
        <w:t>u</w:t>
      </w:r>
      <w:r w:rsidRPr="0043000A">
        <w:rPr>
          <w:rFonts w:asciiTheme="majorBidi" w:hAnsiTheme="majorBidi" w:cstheme="majorBidi"/>
          <w:sz w:val="24"/>
          <w:szCs w:val="24"/>
        </w:rPr>
        <w:t xml:space="preserve">n </w:t>
      </w:r>
      <w:r w:rsidRPr="0043000A">
        <w:rPr>
          <w:rFonts w:asciiTheme="majorBidi" w:hAnsiTheme="majorBidi" w:cstheme="majorBidi"/>
          <w:spacing w:val="-2"/>
          <w:sz w:val="24"/>
          <w:szCs w:val="24"/>
        </w:rPr>
        <w:t xml:space="preserve"> prédateu</w:t>
      </w:r>
      <w:r w:rsidRPr="0043000A">
        <w:rPr>
          <w:rFonts w:asciiTheme="majorBidi" w:hAnsiTheme="majorBidi" w:cstheme="majorBidi"/>
          <w:sz w:val="24"/>
          <w:szCs w:val="24"/>
        </w:rPr>
        <w:t xml:space="preserve">r </w:t>
      </w:r>
      <w:r w:rsidRPr="0043000A">
        <w:rPr>
          <w:rFonts w:asciiTheme="majorBidi" w:hAnsiTheme="majorBidi" w:cstheme="majorBidi"/>
          <w:spacing w:val="-2"/>
          <w:sz w:val="24"/>
          <w:szCs w:val="24"/>
        </w:rPr>
        <w:t xml:space="preserve"> passi</w:t>
      </w:r>
      <w:r w:rsidRPr="0043000A">
        <w:rPr>
          <w:rFonts w:asciiTheme="majorBidi" w:hAnsiTheme="majorBidi" w:cstheme="majorBidi"/>
          <w:sz w:val="24"/>
          <w:szCs w:val="24"/>
        </w:rPr>
        <w:t xml:space="preserve">f </w:t>
      </w:r>
      <w:r w:rsidRPr="0043000A">
        <w:rPr>
          <w:rFonts w:asciiTheme="majorBidi" w:hAnsiTheme="majorBidi" w:cstheme="majorBidi"/>
          <w:spacing w:val="-2"/>
          <w:sz w:val="24"/>
          <w:szCs w:val="24"/>
        </w:rPr>
        <w:t xml:space="preserve"> d</w:t>
      </w:r>
      <w:r w:rsidRPr="0043000A">
        <w:rPr>
          <w:rFonts w:asciiTheme="majorBidi" w:hAnsiTheme="majorBidi" w:cstheme="majorBidi"/>
          <w:sz w:val="24"/>
          <w:szCs w:val="24"/>
        </w:rPr>
        <w:t xml:space="preserve">e </w:t>
      </w:r>
      <w:r w:rsidRPr="0043000A">
        <w:rPr>
          <w:rFonts w:asciiTheme="majorBidi" w:hAnsiTheme="majorBidi" w:cstheme="majorBidi"/>
          <w:spacing w:val="4"/>
          <w:sz w:val="24"/>
          <w:szCs w:val="24"/>
        </w:rPr>
        <w:t xml:space="preserve"> </w:t>
      </w:r>
      <w:r w:rsidRPr="0043000A">
        <w:rPr>
          <w:rFonts w:asciiTheme="majorBidi" w:hAnsiTheme="majorBidi" w:cstheme="majorBidi"/>
          <w:sz w:val="24"/>
          <w:szCs w:val="24"/>
        </w:rPr>
        <w:t>phytoplancton</w:t>
      </w:r>
      <w:r w:rsidRPr="0043000A">
        <w:rPr>
          <w:rFonts w:asciiTheme="majorBidi" w:hAnsiTheme="majorBidi" w:cstheme="majorBidi"/>
          <w:b/>
          <w:bCs/>
          <w:sz w:val="24"/>
          <w:szCs w:val="24"/>
        </w:rPr>
        <w:t xml:space="preserve"> </w:t>
      </w:r>
      <w:r w:rsidRPr="0043000A">
        <w:rPr>
          <w:rFonts w:asciiTheme="majorBidi" w:hAnsiTheme="majorBidi" w:cstheme="majorBidi"/>
          <w:b/>
          <w:bCs/>
          <w:spacing w:val="-14"/>
          <w:sz w:val="24"/>
          <w:szCs w:val="24"/>
        </w:rPr>
        <w:t xml:space="preserve"> </w:t>
      </w:r>
      <w:r w:rsidRPr="0043000A">
        <w:rPr>
          <w:rFonts w:asciiTheme="majorBidi" w:hAnsiTheme="majorBidi" w:cstheme="majorBidi"/>
          <w:spacing w:val="-2"/>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z w:val="24"/>
          <w:szCs w:val="24"/>
        </w:rPr>
        <w:t xml:space="preserve"> </w:t>
      </w:r>
      <w:r w:rsidRPr="0043000A">
        <w:rPr>
          <w:rFonts w:asciiTheme="majorBidi" w:hAnsiTheme="majorBidi" w:cstheme="majorBidi"/>
          <w:spacing w:val="-6"/>
          <w:sz w:val="24"/>
          <w:szCs w:val="24"/>
        </w:rPr>
        <w:t xml:space="preserve"> </w:t>
      </w:r>
      <w:r w:rsidRPr="0043000A">
        <w:rPr>
          <w:rFonts w:asciiTheme="majorBidi" w:hAnsiTheme="majorBidi" w:cstheme="majorBidi"/>
          <w:spacing w:val="-2"/>
          <w:sz w:val="24"/>
          <w:szCs w:val="24"/>
        </w:rPr>
        <w:t>d</w:t>
      </w:r>
      <w:r w:rsidRPr="0043000A">
        <w:rPr>
          <w:rFonts w:asciiTheme="majorBidi" w:hAnsiTheme="majorBidi" w:cstheme="majorBidi"/>
          <w:sz w:val="24"/>
          <w:szCs w:val="24"/>
        </w:rPr>
        <w:t xml:space="preserve">e </w:t>
      </w:r>
      <w:r w:rsidRPr="0043000A">
        <w:rPr>
          <w:rFonts w:asciiTheme="majorBidi" w:hAnsiTheme="majorBidi" w:cstheme="majorBidi"/>
          <w:spacing w:val="3"/>
          <w:sz w:val="24"/>
          <w:szCs w:val="24"/>
        </w:rPr>
        <w:t xml:space="preserve"> </w:t>
      </w:r>
      <w:r w:rsidRPr="0043000A">
        <w:rPr>
          <w:rFonts w:asciiTheme="majorBidi" w:hAnsiTheme="majorBidi" w:cstheme="majorBidi"/>
          <w:sz w:val="24"/>
          <w:szCs w:val="24"/>
        </w:rPr>
        <w:t>zooplancto</w:t>
      </w:r>
      <w:r w:rsidRPr="0043000A">
        <w:rPr>
          <w:rFonts w:asciiTheme="majorBidi" w:hAnsiTheme="majorBidi" w:cstheme="majorBidi"/>
          <w:spacing w:val="-9"/>
          <w:sz w:val="24"/>
          <w:szCs w:val="24"/>
        </w:rPr>
        <w:t>n</w:t>
      </w:r>
      <w:r w:rsidRPr="0043000A">
        <w:rPr>
          <w:rFonts w:asciiTheme="majorBidi" w:hAnsiTheme="majorBidi" w:cstheme="majorBidi"/>
          <w:sz w:val="24"/>
          <w:szCs w:val="24"/>
        </w:rPr>
        <w:t xml:space="preserve">.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L</w:t>
      </w:r>
      <w:r w:rsidRPr="0043000A">
        <w:rPr>
          <w:rFonts w:asciiTheme="majorBidi" w:hAnsiTheme="majorBidi" w:cstheme="majorBidi"/>
          <w:sz w:val="24"/>
          <w:szCs w:val="24"/>
        </w:rPr>
        <w:t xml:space="preserve">e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volum</w:t>
      </w:r>
      <w:r w:rsidRPr="0043000A">
        <w:rPr>
          <w:rFonts w:asciiTheme="majorBidi" w:hAnsiTheme="majorBidi" w:cstheme="majorBidi"/>
          <w:sz w:val="24"/>
          <w:szCs w:val="24"/>
        </w:rPr>
        <w:t xml:space="preserve">e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d’aspiratio</w:t>
      </w:r>
      <w:r w:rsidRPr="0043000A">
        <w:rPr>
          <w:rFonts w:asciiTheme="majorBidi" w:hAnsiTheme="majorBidi" w:cstheme="majorBidi"/>
          <w:sz w:val="24"/>
          <w:szCs w:val="24"/>
        </w:rPr>
        <w:t xml:space="preserve">n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 xml:space="preserve">e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l’ea</w:t>
      </w:r>
      <w:r w:rsidRPr="0043000A">
        <w:rPr>
          <w:rFonts w:asciiTheme="majorBidi" w:hAnsiTheme="majorBidi" w:cstheme="majorBidi"/>
          <w:sz w:val="24"/>
          <w:szCs w:val="24"/>
        </w:rPr>
        <w:t xml:space="preserve">u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pa</w:t>
      </w:r>
      <w:r w:rsidRPr="0043000A">
        <w:rPr>
          <w:rFonts w:asciiTheme="majorBidi" w:hAnsiTheme="majorBidi" w:cstheme="majorBidi"/>
          <w:sz w:val="24"/>
          <w:szCs w:val="24"/>
        </w:rPr>
        <w:t xml:space="preserve">r </w:t>
      </w:r>
      <w:r w:rsidRPr="0043000A">
        <w:rPr>
          <w:rFonts w:asciiTheme="majorBidi" w:hAnsiTheme="majorBidi" w:cstheme="majorBidi"/>
          <w:spacing w:val="-4"/>
          <w:sz w:val="24"/>
          <w:szCs w:val="24"/>
        </w:rPr>
        <w:t xml:space="preserve"> </w:t>
      </w:r>
      <w:r w:rsidRPr="0043000A">
        <w:rPr>
          <w:rFonts w:asciiTheme="majorBidi" w:hAnsiTheme="majorBidi" w:cstheme="majorBidi"/>
          <w:spacing w:val="-1"/>
          <w:sz w:val="24"/>
          <w:szCs w:val="24"/>
        </w:rPr>
        <w:t>succio</w:t>
      </w:r>
      <w:r w:rsidRPr="0043000A">
        <w:rPr>
          <w:rFonts w:asciiTheme="majorBidi" w:hAnsiTheme="majorBidi" w:cstheme="majorBidi"/>
          <w:sz w:val="24"/>
          <w:szCs w:val="24"/>
        </w:rPr>
        <w:t xml:space="preserve">n </w:t>
      </w:r>
      <w:r w:rsidRPr="0043000A">
        <w:rPr>
          <w:rFonts w:asciiTheme="majorBidi" w:hAnsiTheme="majorBidi" w:cstheme="majorBidi"/>
          <w:spacing w:val="-4"/>
          <w:sz w:val="24"/>
          <w:szCs w:val="24"/>
        </w:rPr>
        <w:t xml:space="preserve"> </w:t>
      </w:r>
      <w:r w:rsidRPr="0043000A">
        <w:rPr>
          <w:rFonts w:asciiTheme="majorBidi" w:hAnsiTheme="majorBidi" w:cstheme="majorBidi"/>
          <w:spacing w:val="-1"/>
          <w:w w:val="101"/>
          <w:sz w:val="24"/>
          <w:szCs w:val="24"/>
        </w:rPr>
        <w:t>et l’efficacit</w:t>
      </w:r>
      <w:r w:rsidRPr="0043000A">
        <w:rPr>
          <w:rFonts w:asciiTheme="majorBidi" w:hAnsiTheme="majorBidi" w:cstheme="majorBidi"/>
          <w:w w:val="101"/>
          <w:sz w:val="24"/>
          <w:szCs w:val="24"/>
        </w:rPr>
        <w:t>é</w:t>
      </w:r>
      <w:r w:rsidRPr="0043000A">
        <w:rPr>
          <w:rFonts w:asciiTheme="majorBidi" w:hAnsiTheme="majorBidi" w:cstheme="majorBidi"/>
          <w:sz w:val="24"/>
          <w:szCs w:val="24"/>
        </w:rPr>
        <w:t xml:space="preserve">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 xml:space="preserve">u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systèm</w:t>
      </w:r>
      <w:r w:rsidRPr="0043000A">
        <w:rPr>
          <w:rFonts w:asciiTheme="majorBidi" w:hAnsiTheme="majorBidi" w:cstheme="majorBidi"/>
          <w:sz w:val="24"/>
          <w:szCs w:val="24"/>
        </w:rPr>
        <w:t xml:space="preserve">e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 xml:space="preserve">e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filtratio</w:t>
      </w:r>
      <w:r w:rsidRPr="0043000A">
        <w:rPr>
          <w:rFonts w:asciiTheme="majorBidi" w:hAnsiTheme="majorBidi" w:cstheme="majorBidi"/>
          <w:sz w:val="24"/>
          <w:szCs w:val="24"/>
        </w:rPr>
        <w:t xml:space="preserve">n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 xml:space="preserve">u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plancton</w:t>
      </w:r>
      <w:r w:rsidRPr="0043000A">
        <w:rPr>
          <w:rFonts w:asciiTheme="majorBidi" w:hAnsiTheme="majorBidi" w:cstheme="majorBidi"/>
          <w:sz w:val="24"/>
          <w:szCs w:val="24"/>
        </w:rPr>
        <w:t xml:space="preserve">,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qu</w:t>
      </w:r>
      <w:r w:rsidRPr="0043000A">
        <w:rPr>
          <w:rFonts w:asciiTheme="majorBidi" w:hAnsiTheme="majorBidi" w:cstheme="majorBidi"/>
          <w:sz w:val="24"/>
          <w:szCs w:val="24"/>
        </w:rPr>
        <w:t xml:space="preserve">i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constituen</w:t>
      </w:r>
      <w:r w:rsidRPr="0043000A">
        <w:rPr>
          <w:rFonts w:asciiTheme="majorBidi" w:hAnsiTheme="majorBidi" w:cstheme="majorBidi"/>
          <w:sz w:val="24"/>
          <w:szCs w:val="24"/>
        </w:rPr>
        <w:t xml:space="preserve">t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le</w:t>
      </w:r>
      <w:r w:rsidRPr="0043000A">
        <w:rPr>
          <w:rFonts w:asciiTheme="majorBidi" w:hAnsiTheme="majorBidi" w:cstheme="majorBidi"/>
          <w:sz w:val="24"/>
          <w:szCs w:val="24"/>
        </w:rPr>
        <w:t xml:space="preserve">s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paramètre</w:t>
      </w:r>
      <w:r w:rsidRPr="0043000A">
        <w:rPr>
          <w:rFonts w:asciiTheme="majorBidi" w:hAnsiTheme="majorBidi" w:cstheme="majorBidi"/>
          <w:sz w:val="24"/>
          <w:szCs w:val="24"/>
        </w:rPr>
        <w:t xml:space="preserve">s  </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essentiel</w:t>
      </w:r>
      <w:r w:rsidRPr="0043000A">
        <w:rPr>
          <w:rFonts w:asciiTheme="majorBidi" w:hAnsiTheme="majorBidi" w:cstheme="majorBidi"/>
          <w:sz w:val="24"/>
          <w:szCs w:val="24"/>
        </w:rPr>
        <w:t xml:space="preserve">s </w:t>
      </w:r>
      <w:r w:rsidRPr="0043000A">
        <w:rPr>
          <w:rFonts w:asciiTheme="majorBidi" w:hAnsiTheme="majorBidi" w:cstheme="majorBidi"/>
          <w:spacing w:val="-1"/>
          <w:sz w:val="24"/>
          <w:szCs w:val="24"/>
        </w:rPr>
        <w:t>d</w:t>
      </w:r>
      <w:r w:rsidRPr="0043000A">
        <w:rPr>
          <w:rFonts w:asciiTheme="majorBidi" w:hAnsiTheme="majorBidi" w:cstheme="majorBidi"/>
          <w:sz w:val="24"/>
          <w:szCs w:val="24"/>
        </w:rPr>
        <w:t xml:space="preserve">e </w:t>
      </w:r>
      <w:r w:rsidRPr="0043000A">
        <w:rPr>
          <w:rFonts w:asciiTheme="majorBidi" w:hAnsiTheme="majorBidi" w:cstheme="majorBidi"/>
          <w:spacing w:val="-1"/>
          <w:w w:val="101"/>
          <w:sz w:val="24"/>
          <w:szCs w:val="24"/>
        </w:rPr>
        <w:t>c</w:t>
      </w:r>
      <w:r w:rsidRPr="0043000A">
        <w:rPr>
          <w:rFonts w:asciiTheme="majorBidi" w:hAnsiTheme="majorBidi" w:cstheme="majorBidi"/>
          <w:w w:val="101"/>
          <w:sz w:val="24"/>
          <w:szCs w:val="24"/>
        </w:rPr>
        <w:t>e</w:t>
      </w:r>
      <w:r w:rsidRPr="0043000A">
        <w:rPr>
          <w:rFonts w:asciiTheme="majorBidi" w:hAnsiTheme="majorBidi" w:cstheme="majorBidi"/>
          <w:sz w:val="24"/>
          <w:szCs w:val="24"/>
        </w:rPr>
        <w:t xml:space="preserve"> </w:t>
      </w:r>
      <w:r w:rsidRPr="0043000A">
        <w:rPr>
          <w:rFonts w:asciiTheme="majorBidi" w:hAnsiTheme="majorBidi" w:cstheme="majorBidi"/>
          <w:spacing w:val="-1"/>
          <w:sz w:val="24"/>
          <w:szCs w:val="24"/>
        </w:rPr>
        <w:t>type d’alimentation</w:t>
      </w:r>
      <w:r w:rsidRPr="0043000A">
        <w:rPr>
          <w:rFonts w:asciiTheme="majorBidi" w:hAnsiTheme="majorBidi" w:cstheme="majorBidi"/>
          <w:sz w:val="24"/>
          <w:szCs w:val="24"/>
        </w:rPr>
        <w:t xml:space="preserve">, </w:t>
      </w:r>
      <w:r w:rsidRPr="0043000A">
        <w:rPr>
          <w:rFonts w:asciiTheme="majorBidi" w:hAnsiTheme="majorBidi" w:cstheme="majorBidi"/>
          <w:spacing w:val="-1"/>
          <w:sz w:val="24"/>
          <w:szCs w:val="24"/>
        </w:rPr>
        <w:t>on</w:t>
      </w:r>
      <w:r w:rsidRPr="0043000A">
        <w:rPr>
          <w:rFonts w:asciiTheme="majorBidi" w:hAnsiTheme="majorBidi" w:cstheme="majorBidi"/>
          <w:sz w:val="24"/>
          <w:szCs w:val="24"/>
        </w:rPr>
        <w:t xml:space="preserve">t </w:t>
      </w:r>
      <w:r w:rsidRPr="0043000A">
        <w:rPr>
          <w:rFonts w:asciiTheme="majorBidi" w:hAnsiTheme="majorBidi" w:cstheme="majorBidi"/>
          <w:spacing w:val="-1"/>
          <w:w w:val="101"/>
          <w:sz w:val="24"/>
          <w:szCs w:val="24"/>
        </w:rPr>
        <w:t>ét</w:t>
      </w:r>
      <w:r w:rsidRPr="0043000A">
        <w:rPr>
          <w:rFonts w:asciiTheme="majorBidi" w:hAnsiTheme="majorBidi" w:cstheme="majorBidi"/>
          <w:w w:val="101"/>
          <w:sz w:val="24"/>
          <w:szCs w:val="24"/>
        </w:rPr>
        <w:t>é</w:t>
      </w:r>
      <w:r w:rsidRPr="0043000A">
        <w:rPr>
          <w:rFonts w:asciiTheme="majorBidi" w:hAnsiTheme="majorBidi" w:cstheme="majorBidi"/>
          <w:sz w:val="24"/>
          <w:szCs w:val="24"/>
        </w:rPr>
        <w:t xml:space="preserve"> </w:t>
      </w:r>
      <w:r w:rsidRPr="0043000A">
        <w:rPr>
          <w:rFonts w:asciiTheme="majorBidi" w:hAnsiTheme="majorBidi" w:cstheme="majorBidi"/>
          <w:spacing w:val="-1"/>
          <w:sz w:val="24"/>
          <w:szCs w:val="24"/>
        </w:rPr>
        <w:t>calculés.</w:t>
      </w:r>
      <w:r w:rsidRPr="0043000A">
        <w:rPr>
          <w:rFonts w:asciiTheme="majorBidi" w:hAnsiTheme="majorBidi" w:cstheme="majorBidi"/>
          <w:sz w:val="24"/>
          <w:szCs w:val="24"/>
        </w:rPr>
        <w:t xml:space="preserve"> (Bruslé </w:t>
      </w:r>
      <w:r w:rsidR="00C518C4">
        <w:rPr>
          <w:rFonts w:asciiTheme="majorBidi" w:hAnsiTheme="majorBidi" w:cstheme="majorBidi"/>
          <w:position w:val="-1"/>
          <w:sz w:val="24"/>
          <w:szCs w:val="24"/>
        </w:rPr>
        <w:t>and</w:t>
      </w:r>
      <w:r w:rsidRPr="0043000A">
        <w:rPr>
          <w:rFonts w:asciiTheme="majorBidi" w:hAnsiTheme="majorBidi" w:cstheme="majorBidi"/>
          <w:spacing w:val="-2"/>
          <w:position w:val="-1"/>
          <w:sz w:val="24"/>
          <w:szCs w:val="24"/>
        </w:rPr>
        <w:t xml:space="preserve"> </w:t>
      </w:r>
      <w:r w:rsidRPr="0043000A">
        <w:rPr>
          <w:rFonts w:asciiTheme="majorBidi" w:hAnsiTheme="majorBidi" w:cstheme="majorBidi"/>
          <w:position w:val="-1"/>
          <w:sz w:val="24"/>
          <w:szCs w:val="24"/>
        </w:rPr>
        <w:t>Quignard,</w:t>
      </w:r>
      <w:r w:rsidRPr="0043000A">
        <w:rPr>
          <w:rFonts w:asciiTheme="majorBidi" w:hAnsiTheme="majorBidi" w:cstheme="majorBidi"/>
          <w:spacing w:val="-2"/>
          <w:position w:val="-1"/>
          <w:sz w:val="24"/>
          <w:szCs w:val="24"/>
        </w:rPr>
        <w:t xml:space="preserve"> </w:t>
      </w:r>
      <w:r w:rsidRPr="0043000A">
        <w:rPr>
          <w:rFonts w:asciiTheme="majorBidi" w:hAnsiTheme="majorBidi" w:cstheme="majorBidi"/>
          <w:position w:val="-1"/>
          <w:sz w:val="24"/>
          <w:szCs w:val="24"/>
        </w:rPr>
        <w:t>2001).</w:t>
      </w:r>
    </w:p>
    <w:p w:rsidR="007218ED" w:rsidRPr="0043000A" w:rsidRDefault="007218ED" w:rsidP="007218ED">
      <w:pPr>
        <w:widowControl w:val="0"/>
        <w:autoSpaceDE w:val="0"/>
        <w:autoSpaceDN w:val="0"/>
        <w:adjustRightInd w:val="0"/>
        <w:spacing w:after="0" w:line="240" w:lineRule="auto"/>
        <w:ind w:left="101" w:right="100"/>
        <w:jc w:val="both"/>
        <w:rPr>
          <w:rFonts w:asciiTheme="majorBidi" w:hAnsiTheme="majorBidi" w:cstheme="majorBidi"/>
          <w:sz w:val="24"/>
          <w:szCs w:val="24"/>
        </w:rPr>
      </w:pPr>
    </w:p>
    <w:p w:rsidR="007218ED" w:rsidRPr="0043000A" w:rsidRDefault="007218ED" w:rsidP="007311F6">
      <w:pPr>
        <w:widowControl w:val="0"/>
        <w:autoSpaceDE w:val="0"/>
        <w:autoSpaceDN w:val="0"/>
        <w:adjustRightInd w:val="0"/>
        <w:spacing w:after="0" w:line="360" w:lineRule="auto"/>
        <w:ind w:left="101" w:right="107" w:firstLine="710"/>
        <w:jc w:val="both"/>
        <w:rPr>
          <w:rFonts w:asciiTheme="majorBidi" w:hAnsiTheme="majorBidi" w:cstheme="majorBidi"/>
          <w:sz w:val="24"/>
          <w:szCs w:val="24"/>
        </w:rPr>
      </w:pPr>
      <w:r w:rsidRPr="0043000A">
        <w:rPr>
          <w:rFonts w:asciiTheme="majorBidi" w:hAnsiTheme="majorBidi" w:cstheme="majorBidi"/>
          <w:spacing w:val="-1"/>
          <w:sz w:val="24"/>
          <w:szCs w:val="24"/>
        </w:rPr>
        <w:t>L</w:t>
      </w:r>
      <w:r w:rsidRPr="0043000A">
        <w:rPr>
          <w:rFonts w:asciiTheme="majorBidi" w:hAnsiTheme="majorBidi" w:cstheme="majorBidi"/>
          <w:sz w:val="24"/>
          <w:szCs w:val="24"/>
        </w:rPr>
        <w:t>a</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carp</w:t>
      </w:r>
      <w:r w:rsidRPr="0043000A">
        <w:rPr>
          <w:rFonts w:asciiTheme="majorBidi" w:hAnsiTheme="majorBidi" w:cstheme="majorBidi"/>
          <w:sz w:val="24"/>
          <w:szCs w:val="24"/>
        </w:rPr>
        <w:t>e</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argenté</w:t>
      </w:r>
      <w:r w:rsidRPr="0043000A">
        <w:rPr>
          <w:rFonts w:asciiTheme="majorBidi" w:hAnsiTheme="majorBidi" w:cstheme="majorBidi"/>
          <w:sz w:val="24"/>
          <w:szCs w:val="24"/>
        </w:rPr>
        <w:t>e</w:t>
      </w:r>
      <w:r w:rsidRPr="0043000A">
        <w:rPr>
          <w:rFonts w:asciiTheme="majorBidi" w:hAnsiTheme="majorBidi" w:cstheme="majorBidi"/>
          <w:spacing w:val="6"/>
          <w:sz w:val="24"/>
          <w:szCs w:val="24"/>
        </w:rPr>
        <w:t xml:space="preserve"> et à grande bouche </w:t>
      </w:r>
      <w:r w:rsidRPr="0043000A">
        <w:rPr>
          <w:rFonts w:asciiTheme="majorBidi" w:hAnsiTheme="majorBidi" w:cstheme="majorBidi"/>
          <w:spacing w:val="-1"/>
          <w:sz w:val="24"/>
          <w:szCs w:val="24"/>
        </w:rPr>
        <w:t>n</w:t>
      </w:r>
      <w:r w:rsidRPr="0043000A">
        <w:rPr>
          <w:rFonts w:asciiTheme="majorBidi" w:hAnsiTheme="majorBidi" w:cstheme="majorBidi"/>
          <w:sz w:val="24"/>
          <w:szCs w:val="24"/>
        </w:rPr>
        <w:t>e</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s</w:t>
      </w:r>
      <w:r w:rsidRPr="0043000A">
        <w:rPr>
          <w:rFonts w:asciiTheme="majorBidi" w:hAnsiTheme="majorBidi" w:cstheme="majorBidi"/>
          <w:sz w:val="24"/>
          <w:szCs w:val="24"/>
        </w:rPr>
        <w:t>e</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reprodui</w:t>
      </w:r>
      <w:r w:rsidRPr="0043000A">
        <w:rPr>
          <w:rFonts w:asciiTheme="majorBidi" w:hAnsiTheme="majorBidi" w:cstheme="majorBidi"/>
          <w:sz w:val="24"/>
          <w:szCs w:val="24"/>
        </w:rPr>
        <w:t>t</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naturellemen</w:t>
      </w:r>
      <w:r w:rsidRPr="0043000A">
        <w:rPr>
          <w:rFonts w:asciiTheme="majorBidi" w:hAnsiTheme="majorBidi" w:cstheme="majorBidi"/>
          <w:sz w:val="24"/>
          <w:szCs w:val="24"/>
        </w:rPr>
        <w:t>t</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qu</w:t>
      </w:r>
      <w:r w:rsidRPr="0043000A">
        <w:rPr>
          <w:rFonts w:asciiTheme="majorBidi" w:hAnsiTheme="majorBidi" w:cstheme="majorBidi"/>
          <w:sz w:val="24"/>
          <w:szCs w:val="24"/>
        </w:rPr>
        <w:t>e</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dan</w:t>
      </w:r>
      <w:r w:rsidRPr="0043000A">
        <w:rPr>
          <w:rFonts w:asciiTheme="majorBidi" w:hAnsiTheme="majorBidi" w:cstheme="majorBidi"/>
          <w:sz w:val="24"/>
          <w:szCs w:val="24"/>
        </w:rPr>
        <w:t>s</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le</w:t>
      </w:r>
      <w:r w:rsidRPr="0043000A">
        <w:rPr>
          <w:rFonts w:asciiTheme="majorBidi" w:hAnsiTheme="majorBidi" w:cstheme="majorBidi"/>
          <w:sz w:val="24"/>
          <w:szCs w:val="24"/>
        </w:rPr>
        <w:t>s</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condition</w:t>
      </w:r>
      <w:r w:rsidRPr="0043000A">
        <w:rPr>
          <w:rFonts w:asciiTheme="majorBidi" w:hAnsiTheme="majorBidi" w:cstheme="majorBidi"/>
          <w:sz w:val="24"/>
          <w:szCs w:val="24"/>
        </w:rPr>
        <w:t>s</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thermique</w:t>
      </w:r>
      <w:r w:rsidRPr="0043000A">
        <w:rPr>
          <w:rFonts w:asciiTheme="majorBidi" w:hAnsiTheme="majorBidi" w:cstheme="majorBidi"/>
          <w:sz w:val="24"/>
          <w:szCs w:val="24"/>
        </w:rPr>
        <w:t>s</w:t>
      </w:r>
      <w:r w:rsidRPr="0043000A">
        <w:rPr>
          <w:rFonts w:asciiTheme="majorBidi" w:hAnsiTheme="majorBidi" w:cstheme="majorBidi"/>
          <w:spacing w:val="6"/>
          <w:sz w:val="24"/>
          <w:szCs w:val="24"/>
        </w:rPr>
        <w:t xml:space="preserve"> </w:t>
      </w:r>
      <w:r w:rsidRPr="0043000A">
        <w:rPr>
          <w:rFonts w:asciiTheme="majorBidi" w:hAnsiTheme="majorBidi" w:cstheme="majorBidi"/>
          <w:spacing w:val="-1"/>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hydrologique</w:t>
      </w:r>
      <w:r w:rsidRPr="0043000A">
        <w:rPr>
          <w:rFonts w:asciiTheme="majorBidi" w:hAnsiTheme="majorBidi" w:cstheme="majorBidi"/>
          <w:sz w:val="24"/>
          <w:szCs w:val="24"/>
        </w:rPr>
        <w:t>s</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de so</w:t>
      </w:r>
      <w:r w:rsidRPr="0043000A">
        <w:rPr>
          <w:rFonts w:asciiTheme="majorBidi" w:hAnsiTheme="majorBidi" w:cstheme="majorBidi"/>
          <w:sz w:val="24"/>
          <w:szCs w:val="24"/>
        </w:rPr>
        <w:t>n</w:t>
      </w:r>
      <w:r w:rsidRPr="0043000A">
        <w:rPr>
          <w:rFonts w:asciiTheme="majorBidi" w:hAnsiTheme="majorBidi" w:cstheme="majorBidi"/>
          <w:spacing w:val="7"/>
          <w:sz w:val="24"/>
          <w:szCs w:val="24"/>
        </w:rPr>
        <w:t xml:space="preserve"> </w:t>
      </w:r>
      <w:r w:rsidRPr="0043000A">
        <w:rPr>
          <w:rFonts w:asciiTheme="majorBidi" w:hAnsiTheme="majorBidi" w:cstheme="majorBidi"/>
          <w:spacing w:val="-1"/>
          <w:w w:val="101"/>
          <w:sz w:val="24"/>
          <w:szCs w:val="24"/>
        </w:rPr>
        <w:t>air</w:t>
      </w:r>
      <w:r w:rsidRPr="0043000A">
        <w:rPr>
          <w:rFonts w:asciiTheme="majorBidi" w:hAnsiTheme="majorBidi" w:cstheme="majorBidi"/>
          <w:w w:val="101"/>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distributio</w:t>
      </w:r>
      <w:r w:rsidRPr="0043000A">
        <w:rPr>
          <w:rFonts w:asciiTheme="majorBidi" w:hAnsiTheme="majorBidi" w:cstheme="majorBidi"/>
          <w:sz w:val="24"/>
          <w:szCs w:val="24"/>
        </w:rPr>
        <w:t>n</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naturell</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(cour</w:t>
      </w:r>
      <w:r w:rsidRPr="0043000A">
        <w:rPr>
          <w:rFonts w:asciiTheme="majorBidi" w:hAnsiTheme="majorBidi" w:cstheme="majorBidi"/>
          <w:sz w:val="24"/>
          <w:szCs w:val="24"/>
        </w:rPr>
        <w:t>s</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moye</w:t>
      </w:r>
      <w:r w:rsidRPr="0043000A">
        <w:rPr>
          <w:rFonts w:asciiTheme="majorBidi" w:hAnsiTheme="majorBidi" w:cstheme="majorBidi"/>
          <w:sz w:val="24"/>
          <w:szCs w:val="24"/>
        </w:rPr>
        <w:t>n</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de</w:t>
      </w:r>
      <w:r w:rsidRPr="0043000A">
        <w:rPr>
          <w:rFonts w:asciiTheme="majorBidi" w:hAnsiTheme="majorBidi" w:cstheme="majorBidi"/>
          <w:sz w:val="24"/>
          <w:szCs w:val="24"/>
        </w:rPr>
        <w:t>s</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fleuve</w:t>
      </w:r>
      <w:r w:rsidRPr="0043000A">
        <w:rPr>
          <w:rFonts w:asciiTheme="majorBidi" w:hAnsiTheme="majorBidi" w:cstheme="majorBidi"/>
          <w:sz w:val="24"/>
          <w:szCs w:val="24"/>
        </w:rPr>
        <w:t>s</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chinois)</w:t>
      </w:r>
      <w:r w:rsidRPr="0043000A">
        <w:rPr>
          <w:rFonts w:asciiTheme="majorBidi" w:hAnsiTheme="majorBidi" w:cstheme="majorBidi"/>
          <w:sz w:val="24"/>
          <w:szCs w:val="24"/>
        </w:rPr>
        <w:t>.</w:t>
      </w:r>
      <w:r w:rsidRPr="0043000A">
        <w:rPr>
          <w:rFonts w:asciiTheme="majorBidi" w:hAnsiTheme="majorBidi" w:cstheme="majorBidi"/>
          <w:spacing w:val="7"/>
          <w:sz w:val="24"/>
          <w:szCs w:val="24"/>
        </w:rPr>
        <w:t xml:space="preserve"> </w:t>
      </w:r>
      <w:r w:rsidRPr="0043000A">
        <w:rPr>
          <w:rFonts w:asciiTheme="majorBidi" w:hAnsiTheme="majorBidi" w:cstheme="majorBidi"/>
          <w:spacing w:val="-1"/>
          <w:w w:val="101"/>
          <w:sz w:val="24"/>
          <w:szCs w:val="24"/>
        </w:rPr>
        <w:t>Ell</w:t>
      </w:r>
      <w:r w:rsidRPr="0043000A">
        <w:rPr>
          <w:rFonts w:asciiTheme="majorBidi" w:hAnsiTheme="majorBidi" w:cstheme="majorBidi"/>
          <w:w w:val="101"/>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n</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sembl</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pa</w:t>
      </w:r>
      <w:r w:rsidRPr="0043000A">
        <w:rPr>
          <w:rFonts w:asciiTheme="majorBidi" w:hAnsiTheme="majorBidi" w:cstheme="majorBidi"/>
          <w:sz w:val="24"/>
          <w:szCs w:val="24"/>
        </w:rPr>
        <w:t>s</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capabl</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s</w:t>
      </w:r>
      <w:r w:rsidRPr="0043000A">
        <w:rPr>
          <w:rFonts w:asciiTheme="majorBidi" w:hAnsiTheme="majorBidi" w:cstheme="majorBidi"/>
          <w:sz w:val="24"/>
          <w:szCs w:val="24"/>
        </w:rPr>
        <w:t>e</w:t>
      </w:r>
      <w:r w:rsidRPr="0043000A">
        <w:rPr>
          <w:rFonts w:asciiTheme="majorBidi" w:hAnsiTheme="majorBidi" w:cstheme="majorBidi"/>
          <w:spacing w:val="7"/>
          <w:sz w:val="24"/>
          <w:szCs w:val="24"/>
        </w:rPr>
        <w:t xml:space="preserve"> </w:t>
      </w:r>
      <w:r w:rsidRPr="0043000A">
        <w:rPr>
          <w:rFonts w:asciiTheme="majorBidi" w:hAnsiTheme="majorBidi" w:cstheme="majorBidi"/>
          <w:spacing w:val="-1"/>
          <w:sz w:val="24"/>
          <w:szCs w:val="24"/>
        </w:rPr>
        <w:t xml:space="preserve">reproduire </w:t>
      </w:r>
      <w:r w:rsidRPr="0043000A">
        <w:rPr>
          <w:rFonts w:asciiTheme="majorBidi" w:hAnsiTheme="majorBidi" w:cstheme="majorBidi"/>
          <w:spacing w:val="-2"/>
          <w:sz w:val="24"/>
          <w:szCs w:val="24"/>
        </w:rPr>
        <w:t>dan</w:t>
      </w:r>
      <w:r w:rsidRPr="0043000A">
        <w:rPr>
          <w:rFonts w:asciiTheme="majorBidi" w:hAnsiTheme="majorBidi" w:cstheme="majorBidi"/>
          <w:sz w:val="24"/>
          <w:szCs w:val="24"/>
        </w:rPr>
        <w:t xml:space="preserve">s </w:t>
      </w:r>
      <w:r w:rsidRPr="0043000A">
        <w:rPr>
          <w:rFonts w:asciiTheme="majorBidi" w:hAnsiTheme="majorBidi" w:cstheme="majorBidi"/>
          <w:spacing w:val="-6"/>
          <w:sz w:val="24"/>
          <w:szCs w:val="24"/>
        </w:rPr>
        <w:t xml:space="preserve"> </w:t>
      </w:r>
      <w:r w:rsidRPr="0043000A">
        <w:rPr>
          <w:rFonts w:asciiTheme="majorBidi" w:hAnsiTheme="majorBidi" w:cstheme="majorBidi"/>
          <w:spacing w:val="-2"/>
          <w:sz w:val="24"/>
          <w:szCs w:val="24"/>
        </w:rPr>
        <w:t>le</w:t>
      </w:r>
      <w:r w:rsidRPr="0043000A">
        <w:rPr>
          <w:rFonts w:asciiTheme="majorBidi" w:hAnsiTheme="majorBidi" w:cstheme="majorBidi"/>
          <w:sz w:val="24"/>
          <w:szCs w:val="24"/>
        </w:rPr>
        <w:t xml:space="preserve">s </w:t>
      </w:r>
      <w:r w:rsidRPr="0043000A">
        <w:rPr>
          <w:rFonts w:asciiTheme="majorBidi" w:hAnsiTheme="majorBidi" w:cstheme="majorBidi"/>
          <w:spacing w:val="-6"/>
          <w:sz w:val="24"/>
          <w:szCs w:val="24"/>
        </w:rPr>
        <w:t xml:space="preserve"> </w:t>
      </w:r>
      <w:r w:rsidRPr="0043000A">
        <w:rPr>
          <w:rFonts w:asciiTheme="majorBidi" w:hAnsiTheme="majorBidi" w:cstheme="majorBidi"/>
          <w:spacing w:val="-2"/>
          <w:sz w:val="24"/>
          <w:szCs w:val="24"/>
        </w:rPr>
        <w:t>eau</w:t>
      </w:r>
      <w:r w:rsidRPr="0043000A">
        <w:rPr>
          <w:rFonts w:asciiTheme="majorBidi" w:hAnsiTheme="majorBidi" w:cstheme="majorBidi"/>
          <w:sz w:val="24"/>
          <w:szCs w:val="24"/>
        </w:rPr>
        <w:t xml:space="preserve">x </w:t>
      </w:r>
      <w:r w:rsidRPr="0043000A">
        <w:rPr>
          <w:rFonts w:asciiTheme="majorBidi" w:hAnsiTheme="majorBidi" w:cstheme="majorBidi"/>
          <w:spacing w:val="-6"/>
          <w:sz w:val="24"/>
          <w:szCs w:val="24"/>
        </w:rPr>
        <w:t xml:space="preserve"> Algériennes</w:t>
      </w:r>
      <w:r w:rsidRPr="0043000A">
        <w:rPr>
          <w:rFonts w:asciiTheme="majorBidi" w:hAnsiTheme="majorBidi" w:cstheme="majorBidi"/>
          <w:sz w:val="24"/>
          <w:szCs w:val="24"/>
        </w:rPr>
        <w:t xml:space="preserve">, </w:t>
      </w:r>
      <w:r w:rsidRPr="0043000A">
        <w:rPr>
          <w:rFonts w:asciiTheme="majorBidi" w:hAnsiTheme="majorBidi" w:cstheme="majorBidi"/>
          <w:spacing w:val="-6"/>
          <w:sz w:val="24"/>
          <w:szCs w:val="24"/>
        </w:rPr>
        <w:t xml:space="preserve"> </w:t>
      </w:r>
      <w:r w:rsidRPr="0043000A">
        <w:rPr>
          <w:rFonts w:asciiTheme="majorBidi" w:hAnsiTheme="majorBidi" w:cstheme="majorBidi"/>
          <w:spacing w:val="-1"/>
          <w:sz w:val="24"/>
          <w:szCs w:val="24"/>
        </w:rPr>
        <w:t>n</w:t>
      </w:r>
      <w:r w:rsidRPr="0043000A">
        <w:rPr>
          <w:rFonts w:asciiTheme="majorBidi" w:hAnsiTheme="majorBidi" w:cstheme="majorBidi"/>
          <w:sz w:val="24"/>
          <w:szCs w:val="24"/>
        </w:rPr>
        <w:t xml:space="preserve">i </w:t>
      </w:r>
      <w:r w:rsidRPr="0043000A">
        <w:rPr>
          <w:rFonts w:asciiTheme="majorBidi" w:hAnsiTheme="majorBidi" w:cstheme="majorBidi"/>
          <w:spacing w:val="-1"/>
          <w:sz w:val="24"/>
          <w:szCs w:val="24"/>
        </w:rPr>
        <w:t>d’ailleur</w:t>
      </w:r>
      <w:r w:rsidRPr="0043000A">
        <w:rPr>
          <w:rFonts w:asciiTheme="majorBidi" w:hAnsiTheme="majorBidi" w:cstheme="majorBidi"/>
          <w:sz w:val="24"/>
          <w:szCs w:val="24"/>
        </w:rPr>
        <w:t xml:space="preserve">s </w:t>
      </w:r>
      <w:r w:rsidRPr="0043000A">
        <w:rPr>
          <w:rFonts w:asciiTheme="majorBidi" w:hAnsiTheme="majorBidi" w:cstheme="majorBidi"/>
          <w:spacing w:val="-1"/>
          <w:sz w:val="24"/>
          <w:szCs w:val="24"/>
        </w:rPr>
        <w:t>o</w:t>
      </w:r>
      <w:r w:rsidRPr="0043000A">
        <w:rPr>
          <w:rFonts w:asciiTheme="majorBidi" w:hAnsiTheme="majorBidi" w:cstheme="majorBidi"/>
          <w:sz w:val="24"/>
          <w:szCs w:val="24"/>
        </w:rPr>
        <w:t xml:space="preserve">ù </w:t>
      </w:r>
      <w:r w:rsidRPr="0043000A">
        <w:rPr>
          <w:rFonts w:asciiTheme="majorBidi" w:hAnsiTheme="majorBidi" w:cstheme="majorBidi"/>
          <w:spacing w:val="-1"/>
          <w:w w:val="101"/>
          <w:sz w:val="24"/>
          <w:szCs w:val="24"/>
        </w:rPr>
        <w:t>l</w:t>
      </w:r>
      <w:r w:rsidRPr="0043000A">
        <w:rPr>
          <w:rFonts w:asciiTheme="majorBidi" w:hAnsiTheme="majorBidi" w:cstheme="majorBidi"/>
          <w:w w:val="101"/>
          <w:sz w:val="24"/>
          <w:szCs w:val="24"/>
        </w:rPr>
        <w:t>e</w:t>
      </w:r>
      <w:r w:rsidRPr="0043000A">
        <w:rPr>
          <w:rFonts w:asciiTheme="majorBidi" w:hAnsiTheme="majorBidi" w:cstheme="majorBidi"/>
          <w:sz w:val="24"/>
          <w:szCs w:val="24"/>
        </w:rPr>
        <w:t xml:space="preserve"> </w:t>
      </w:r>
      <w:r w:rsidRPr="0043000A">
        <w:rPr>
          <w:rFonts w:asciiTheme="majorBidi" w:hAnsiTheme="majorBidi" w:cstheme="majorBidi"/>
          <w:spacing w:val="-1"/>
          <w:sz w:val="24"/>
          <w:szCs w:val="24"/>
        </w:rPr>
        <w:t>fra</w:t>
      </w:r>
      <w:r w:rsidRPr="0043000A">
        <w:rPr>
          <w:rFonts w:asciiTheme="majorBidi" w:hAnsiTheme="majorBidi" w:cstheme="majorBidi"/>
          <w:sz w:val="24"/>
          <w:szCs w:val="24"/>
        </w:rPr>
        <w:t xml:space="preserve">i </w:t>
      </w:r>
      <w:r w:rsidRPr="0043000A">
        <w:rPr>
          <w:rFonts w:asciiTheme="majorBidi" w:hAnsiTheme="majorBidi" w:cstheme="majorBidi"/>
          <w:spacing w:val="-1"/>
          <w:sz w:val="24"/>
          <w:szCs w:val="24"/>
        </w:rPr>
        <w:t>n’es</w:t>
      </w:r>
      <w:r w:rsidRPr="0043000A">
        <w:rPr>
          <w:rFonts w:asciiTheme="majorBidi" w:hAnsiTheme="majorBidi" w:cstheme="majorBidi"/>
          <w:sz w:val="24"/>
          <w:szCs w:val="24"/>
        </w:rPr>
        <w:t xml:space="preserve">t </w:t>
      </w:r>
      <w:r w:rsidRPr="0043000A">
        <w:rPr>
          <w:rFonts w:asciiTheme="majorBidi" w:hAnsiTheme="majorBidi" w:cstheme="majorBidi"/>
          <w:spacing w:val="-1"/>
          <w:sz w:val="24"/>
          <w:szCs w:val="24"/>
        </w:rPr>
        <w:t xml:space="preserve">pas </w:t>
      </w:r>
      <w:r w:rsidRPr="0043000A">
        <w:rPr>
          <w:rFonts w:asciiTheme="majorBidi" w:hAnsiTheme="majorBidi" w:cstheme="majorBidi"/>
          <w:spacing w:val="-2"/>
          <w:sz w:val="24"/>
          <w:szCs w:val="24"/>
        </w:rPr>
        <w:t>spontan</w:t>
      </w:r>
      <w:r w:rsidRPr="0043000A">
        <w:rPr>
          <w:rFonts w:asciiTheme="majorBidi" w:hAnsiTheme="majorBidi" w:cstheme="majorBidi"/>
          <w:sz w:val="24"/>
          <w:szCs w:val="24"/>
        </w:rPr>
        <w:t>é</w:t>
      </w:r>
      <w:r w:rsidRPr="0043000A">
        <w:rPr>
          <w:rFonts w:asciiTheme="majorBidi" w:hAnsiTheme="majorBidi" w:cstheme="majorBidi"/>
          <w:spacing w:val="6"/>
          <w:sz w:val="24"/>
          <w:szCs w:val="24"/>
        </w:rPr>
        <w:t xml:space="preserve"> </w:t>
      </w:r>
      <w:r w:rsidRPr="0043000A">
        <w:rPr>
          <w:rFonts w:asciiTheme="majorBidi" w:hAnsiTheme="majorBidi" w:cstheme="majorBidi"/>
          <w:spacing w:val="-3"/>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où</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les</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populations</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doivent</w:t>
      </w:r>
      <w:r w:rsidRPr="0043000A">
        <w:rPr>
          <w:rFonts w:asciiTheme="majorBidi" w:hAnsiTheme="majorBidi" w:cstheme="majorBidi"/>
          <w:spacing w:val="-1"/>
          <w:sz w:val="24"/>
          <w:szCs w:val="24"/>
        </w:rPr>
        <w:t xml:space="preserve"> </w:t>
      </w:r>
      <w:r w:rsidRPr="0043000A">
        <w:rPr>
          <w:rFonts w:asciiTheme="majorBidi" w:hAnsiTheme="majorBidi" w:cstheme="majorBidi"/>
          <w:w w:val="101"/>
          <w:sz w:val="24"/>
          <w:szCs w:val="24"/>
        </w:rPr>
        <w:t>être</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renouvelées</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chaque</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année (Tab.</w:t>
      </w:r>
      <w:r w:rsidR="007311F6" w:rsidRPr="0043000A">
        <w:rPr>
          <w:rFonts w:asciiTheme="majorBidi" w:hAnsiTheme="majorBidi" w:cstheme="majorBidi"/>
          <w:sz w:val="24"/>
          <w:szCs w:val="24"/>
        </w:rPr>
        <w:t>8</w:t>
      </w:r>
      <w:r w:rsidRPr="0043000A">
        <w:rPr>
          <w:rFonts w:asciiTheme="majorBidi" w:hAnsiTheme="majorBidi" w:cstheme="majorBidi"/>
          <w:sz w:val="24"/>
          <w:szCs w:val="24"/>
        </w:rPr>
        <w:t>)</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(Pivnicka</w:t>
      </w:r>
      <w:r w:rsidRPr="0043000A">
        <w:rPr>
          <w:rFonts w:asciiTheme="majorBidi" w:hAnsiTheme="majorBidi" w:cstheme="majorBidi"/>
          <w:spacing w:val="-1"/>
          <w:sz w:val="24"/>
          <w:szCs w:val="24"/>
        </w:rPr>
        <w:t xml:space="preserve"> </w:t>
      </w:r>
      <w:r w:rsidR="00C518C4">
        <w:rPr>
          <w:rFonts w:asciiTheme="majorBidi" w:hAnsiTheme="majorBidi" w:cstheme="majorBidi"/>
          <w:sz w:val="24"/>
          <w:szCs w:val="24"/>
        </w:rPr>
        <w:t>and</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Cerny,</w:t>
      </w:r>
      <w:r w:rsidRPr="0043000A">
        <w:rPr>
          <w:rFonts w:asciiTheme="majorBidi" w:hAnsiTheme="majorBidi" w:cstheme="majorBidi"/>
          <w:spacing w:val="-1"/>
          <w:sz w:val="24"/>
          <w:szCs w:val="24"/>
        </w:rPr>
        <w:t xml:space="preserve"> </w:t>
      </w:r>
      <w:r w:rsidRPr="0043000A">
        <w:rPr>
          <w:rFonts w:asciiTheme="majorBidi" w:hAnsiTheme="majorBidi" w:cstheme="majorBidi"/>
          <w:sz w:val="24"/>
          <w:szCs w:val="24"/>
        </w:rPr>
        <w:t xml:space="preserve">1987). Par contre la carpe royale reproduire facilement dans nos barrages ou station spécialisé comme station de Bousmail (Tipaza) ou Ourissia (Setif). Mimeche et </w:t>
      </w:r>
      <w:r w:rsidRPr="0043000A">
        <w:rPr>
          <w:rFonts w:asciiTheme="majorBidi" w:hAnsiTheme="majorBidi" w:cstheme="majorBidi"/>
          <w:i/>
          <w:iCs/>
          <w:sz w:val="24"/>
          <w:szCs w:val="24"/>
        </w:rPr>
        <w:t>al</w:t>
      </w:r>
      <w:r w:rsidRPr="0043000A">
        <w:rPr>
          <w:rFonts w:asciiTheme="majorBidi" w:hAnsiTheme="majorBidi" w:cstheme="majorBidi"/>
          <w:sz w:val="24"/>
          <w:szCs w:val="24"/>
        </w:rPr>
        <w:t xml:space="preserve"> (2015) confirme la réussite de la reproduction de la carpe royale dans le barrage El K’sob.  </w:t>
      </w:r>
    </w:p>
    <w:p w:rsidR="007218ED" w:rsidRPr="0043000A" w:rsidRDefault="007218ED" w:rsidP="007218ED">
      <w:pPr>
        <w:widowControl w:val="0"/>
        <w:autoSpaceDE w:val="0"/>
        <w:autoSpaceDN w:val="0"/>
        <w:adjustRightInd w:val="0"/>
        <w:spacing w:after="0" w:line="240" w:lineRule="auto"/>
        <w:ind w:left="101" w:right="107" w:firstLine="710"/>
        <w:jc w:val="both"/>
        <w:rPr>
          <w:rFonts w:asciiTheme="majorBidi" w:hAnsiTheme="majorBidi" w:cstheme="majorBidi"/>
          <w:sz w:val="24"/>
          <w:szCs w:val="24"/>
        </w:rPr>
      </w:pPr>
    </w:p>
    <w:p w:rsidR="007218ED" w:rsidRPr="0043000A" w:rsidRDefault="007218ED" w:rsidP="007218ED">
      <w:pPr>
        <w:widowControl w:val="0"/>
        <w:autoSpaceDE w:val="0"/>
        <w:autoSpaceDN w:val="0"/>
        <w:adjustRightInd w:val="0"/>
        <w:spacing w:after="0" w:line="360" w:lineRule="auto"/>
        <w:ind w:left="101" w:right="-2" w:firstLine="710"/>
        <w:jc w:val="both"/>
        <w:rPr>
          <w:rFonts w:asciiTheme="majorBidi" w:hAnsiTheme="majorBidi" w:cstheme="majorBidi"/>
          <w:sz w:val="24"/>
          <w:szCs w:val="24"/>
        </w:rPr>
      </w:pPr>
      <w:r w:rsidRPr="0043000A">
        <w:rPr>
          <w:rFonts w:asciiTheme="majorBidi" w:hAnsiTheme="majorBidi" w:cstheme="majorBidi"/>
          <w:spacing w:val="-1"/>
          <w:sz w:val="24"/>
          <w:szCs w:val="24"/>
        </w:rPr>
        <w:t>L</w:t>
      </w:r>
      <w:r w:rsidRPr="0043000A">
        <w:rPr>
          <w:rFonts w:asciiTheme="majorBidi" w:hAnsiTheme="majorBidi" w:cstheme="majorBidi"/>
          <w:sz w:val="24"/>
          <w:szCs w:val="24"/>
        </w:rPr>
        <w:t>a</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carp</w:t>
      </w:r>
      <w:r w:rsidRPr="0043000A">
        <w:rPr>
          <w:rFonts w:asciiTheme="majorBidi" w:hAnsiTheme="majorBidi" w:cstheme="majorBidi"/>
          <w:sz w:val="24"/>
          <w:szCs w:val="24"/>
        </w:rPr>
        <w:t>e</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commun</w:t>
      </w:r>
      <w:r w:rsidRPr="0043000A">
        <w:rPr>
          <w:rFonts w:asciiTheme="majorBidi" w:hAnsiTheme="majorBidi" w:cstheme="majorBidi"/>
          <w:sz w:val="24"/>
          <w:szCs w:val="24"/>
        </w:rPr>
        <w:t>e</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es</w:t>
      </w:r>
      <w:r w:rsidRPr="0043000A">
        <w:rPr>
          <w:rFonts w:asciiTheme="majorBidi" w:hAnsiTheme="majorBidi" w:cstheme="majorBidi"/>
          <w:sz w:val="24"/>
          <w:szCs w:val="24"/>
        </w:rPr>
        <w:t>t</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u</w:t>
      </w:r>
      <w:r w:rsidRPr="0043000A">
        <w:rPr>
          <w:rFonts w:asciiTheme="majorBidi" w:hAnsiTheme="majorBidi" w:cstheme="majorBidi"/>
          <w:sz w:val="24"/>
          <w:szCs w:val="24"/>
        </w:rPr>
        <w:t>n</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poisso</w:t>
      </w:r>
      <w:r w:rsidRPr="0043000A">
        <w:rPr>
          <w:rFonts w:asciiTheme="majorBidi" w:hAnsiTheme="majorBidi" w:cstheme="majorBidi"/>
          <w:sz w:val="24"/>
          <w:szCs w:val="24"/>
        </w:rPr>
        <w:t>n</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omnivor</w:t>
      </w:r>
      <w:r w:rsidRPr="0043000A">
        <w:rPr>
          <w:rFonts w:asciiTheme="majorBidi" w:hAnsiTheme="majorBidi" w:cstheme="majorBidi"/>
          <w:sz w:val="24"/>
          <w:szCs w:val="24"/>
        </w:rPr>
        <w:t>e</w:t>
      </w:r>
      <w:r w:rsidRPr="0043000A">
        <w:rPr>
          <w:rFonts w:asciiTheme="majorBidi" w:hAnsiTheme="majorBidi" w:cstheme="majorBidi"/>
          <w:spacing w:val="17"/>
          <w:sz w:val="24"/>
          <w:szCs w:val="24"/>
        </w:rPr>
        <w:t xml:space="preserve"> </w:t>
      </w:r>
      <w:r w:rsidRPr="0043000A">
        <w:rPr>
          <w:rFonts w:asciiTheme="majorBidi" w:hAnsiTheme="majorBidi" w:cstheme="majorBidi"/>
          <w:spacing w:val="-1"/>
          <w:sz w:val="24"/>
          <w:szCs w:val="24"/>
        </w:rPr>
        <w:t>(o</w:t>
      </w:r>
      <w:r w:rsidRPr="0043000A">
        <w:rPr>
          <w:rFonts w:asciiTheme="majorBidi" w:hAnsiTheme="majorBidi" w:cstheme="majorBidi"/>
          <w:sz w:val="24"/>
          <w:szCs w:val="24"/>
        </w:rPr>
        <w:t xml:space="preserve">u </w:t>
      </w:r>
      <w:r w:rsidRPr="0043000A">
        <w:rPr>
          <w:rFonts w:asciiTheme="majorBidi" w:hAnsiTheme="majorBidi" w:cstheme="majorBidi"/>
          <w:spacing w:val="-24"/>
          <w:sz w:val="24"/>
          <w:szCs w:val="24"/>
        </w:rPr>
        <w:t xml:space="preserve"> </w:t>
      </w:r>
      <w:r w:rsidRPr="0043000A">
        <w:rPr>
          <w:rFonts w:asciiTheme="majorBidi" w:hAnsiTheme="majorBidi" w:cstheme="majorBidi"/>
          <w:spacing w:val="-1"/>
          <w:sz w:val="24"/>
          <w:szCs w:val="24"/>
        </w:rPr>
        <w:t>polyphage</w:t>
      </w:r>
      <w:r w:rsidRPr="0043000A">
        <w:rPr>
          <w:rFonts w:asciiTheme="majorBidi" w:hAnsiTheme="majorBidi" w:cstheme="majorBidi"/>
          <w:sz w:val="24"/>
          <w:szCs w:val="24"/>
        </w:rPr>
        <w:t>)</w:t>
      </w:r>
      <w:r w:rsidRPr="0043000A">
        <w:rPr>
          <w:rFonts w:asciiTheme="majorBidi" w:hAnsiTheme="majorBidi" w:cstheme="majorBidi"/>
          <w:spacing w:val="15"/>
          <w:sz w:val="24"/>
          <w:szCs w:val="24"/>
        </w:rPr>
        <w:t xml:space="preserve"> </w:t>
      </w:r>
      <w:r w:rsidRPr="0043000A">
        <w:rPr>
          <w:rFonts w:asciiTheme="majorBidi" w:hAnsiTheme="majorBidi" w:cstheme="majorBidi"/>
          <w:w w:val="101"/>
          <w:sz w:val="24"/>
          <w:szCs w:val="24"/>
        </w:rPr>
        <w:t>à</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fort</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tendanc</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ca</w:t>
      </w:r>
      <w:r w:rsidRPr="0043000A">
        <w:rPr>
          <w:rFonts w:asciiTheme="majorBidi" w:hAnsiTheme="majorBidi" w:cstheme="majorBidi"/>
          <w:sz w:val="24"/>
          <w:szCs w:val="24"/>
        </w:rPr>
        <w:t>rnivore</w:t>
      </w:r>
      <w:r w:rsidRPr="0043000A">
        <w:rPr>
          <w:rFonts w:asciiTheme="majorBidi" w:hAnsiTheme="majorBidi" w:cstheme="majorBidi"/>
          <w:spacing w:val="15"/>
          <w:sz w:val="24"/>
          <w:szCs w:val="24"/>
        </w:rPr>
        <w:t xml:space="preserve"> </w:t>
      </w:r>
      <w:r w:rsidRPr="0043000A">
        <w:rPr>
          <w:rFonts w:asciiTheme="majorBidi" w:hAnsiTheme="majorBidi" w:cstheme="majorBidi"/>
          <w:w w:val="101"/>
          <w:sz w:val="24"/>
          <w:szCs w:val="24"/>
        </w:rPr>
        <w:t>et</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non</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pas</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 xml:space="preserve">un </w:t>
      </w:r>
      <w:r w:rsidRPr="0043000A">
        <w:rPr>
          <w:rFonts w:asciiTheme="majorBidi" w:hAnsiTheme="majorBidi" w:cstheme="majorBidi"/>
          <w:spacing w:val="-1"/>
          <w:sz w:val="24"/>
          <w:szCs w:val="24"/>
        </w:rPr>
        <w:t>herbivor</w:t>
      </w:r>
      <w:r w:rsidRPr="0043000A">
        <w:rPr>
          <w:rFonts w:asciiTheme="majorBidi" w:hAnsiTheme="majorBidi" w:cstheme="majorBidi"/>
          <w:sz w:val="24"/>
          <w:szCs w:val="24"/>
        </w:rPr>
        <w:t>e</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comm</w:t>
      </w:r>
      <w:r w:rsidRPr="0043000A">
        <w:rPr>
          <w:rFonts w:asciiTheme="majorBidi" w:hAnsiTheme="majorBidi" w:cstheme="majorBidi"/>
          <w:sz w:val="24"/>
          <w:szCs w:val="24"/>
        </w:rPr>
        <w:t>e</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o</w:t>
      </w:r>
      <w:r w:rsidRPr="0043000A">
        <w:rPr>
          <w:rFonts w:asciiTheme="majorBidi" w:hAnsiTheme="majorBidi" w:cstheme="majorBidi"/>
          <w:sz w:val="24"/>
          <w:szCs w:val="24"/>
        </w:rPr>
        <w:t>n</w:t>
      </w:r>
      <w:r w:rsidRPr="0043000A">
        <w:rPr>
          <w:rFonts w:asciiTheme="majorBidi" w:hAnsiTheme="majorBidi" w:cstheme="majorBidi"/>
          <w:spacing w:val="5"/>
          <w:sz w:val="24"/>
          <w:szCs w:val="24"/>
        </w:rPr>
        <w:t xml:space="preserve"> </w:t>
      </w:r>
      <w:r w:rsidRPr="0043000A">
        <w:rPr>
          <w:rFonts w:asciiTheme="majorBidi" w:hAnsiTheme="majorBidi" w:cstheme="majorBidi"/>
          <w:spacing w:val="-1"/>
          <w:w w:val="101"/>
          <w:sz w:val="24"/>
          <w:szCs w:val="24"/>
        </w:rPr>
        <w:t>l</w:t>
      </w:r>
      <w:r w:rsidRPr="0043000A">
        <w:rPr>
          <w:rFonts w:asciiTheme="majorBidi" w:hAnsiTheme="majorBidi" w:cstheme="majorBidi"/>
          <w:w w:val="101"/>
          <w:sz w:val="24"/>
          <w:szCs w:val="24"/>
        </w:rPr>
        <w:t>e</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croi</w:t>
      </w:r>
      <w:r w:rsidRPr="0043000A">
        <w:rPr>
          <w:rFonts w:asciiTheme="majorBidi" w:hAnsiTheme="majorBidi" w:cstheme="majorBidi"/>
          <w:sz w:val="24"/>
          <w:szCs w:val="24"/>
        </w:rPr>
        <w:t>t</w:t>
      </w:r>
      <w:r w:rsidRPr="0043000A">
        <w:rPr>
          <w:rFonts w:asciiTheme="majorBidi" w:hAnsiTheme="majorBidi" w:cstheme="majorBidi"/>
          <w:spacing w:val="5"/>
          <w:sz w:val="24"/>
          <w:szCs w:val="24"/>
        </w:rPr>
        <w:t xml:space="preserve"> </w:t>
      </w:r>
      <w:r w:rsidRPr="0043000A">
        <w:rPr>
          <w:rFonts w:asciiTheme="majorBidi" w:hAnsiTheme="majorBidi" w:cstheme="majorBidi"/>
          <w:spacing w:val="-1"/>
          <w:sz w:val="24"/>
          <w:szCs w:val="24"/>
        </w:rPr>
        <w:t>généralement</w:t>
      </w:r>
      <w:r w:rsidRPr="0043000A">
        <w:rPr>
          <w:rFonts w:asciiTheme="majorBidi" w:hAnsiTheme="majorBidi" w:cstheme="majorBidi"/>
          <w:sz w:val="24"/>
          <w:szCs w:val="24"/>
        </w:rPr>
        <w:t>.</w:t>
      </w:r>
      <w:r w:rsidRPr="0043000A">
        <w:rPr>
          <w:rFonts w:asciiTheme="majorBidi" w:hAnsiTheme="majorBidi" w:cstheme="majorBidi"/>
          <w:spacing w:val="5"/>
          <w:sz w:val="24"/>
          <w:szCs w:val="24"/>
        </w:rPr>
        <w:t xml:space="preserve"> </w:t>
      </w:r>
      <w:r w:rsidRPr="0043000A">
        <w:rPr>
          <w:rFonts w:asciiTheme="majorBidi" w:hAnsiTheme="majorBidi" w:cstheme="majorBidi"/>
          <w:spacing w:val="-1"/>
          <w:w w:val="101"/>
          <w:sz w:val="24"/>
          <w:szCs w:val="24"/>
        </w:rPr>
        <w:t>L’activit</w:t>
      </w:r>
      <w:r w:rsidRPr="0043000A">
        <w:rPr>
          <w:rFonts w:asciiTheme="majorBidi" w:hAnsiTheme="majorBidi" w:cstheme="majorBidi"/>
          <w:w w:val="101"/>
          <w:sz w:val="24"/>
          <w:szCs w:val="24"/>
        </w:rPr>
        <w:t>é</w:t>
      </w:r>
      <w:r w:rsidRPr="0043000A">
        <w:rPr>
          <w:rFonts w:asciiTheme="majorBidi" w:hAnsiTheme="majorBidi" w:cstheme="majorBidi"/>
          <w:spacing w:val="17"/>
          <w:sz w:val="24"/>
          <w:szCs w:val="24"/>
        </w:rPr>
        <w:t xml:space="preserve"> </w:t>
      </w:r>
      <w:r w:rsidRPr="0043000A">
        <w:rPr>
          <w:rFonts w:asciiTheme="majorBidi" w:hAnsiTheme="majorBidi" w:cstheme="majorBidi"/>
          <w:spacing w:val="-1"/>
          <w:w w:val="101"/>
          <w:sz w:val="24"/>
          <w:szCs w:val="24"/>
        </w:rPr>
        <w:t>alimentair</w:t>
      </w:r>
      <w:r w:rsidRPr="0043000A">
        <w:rPr>
          <w:rFonts w:asciiTheme="majorBidi" w:hAnsiTheme="majorBidi" w:cstheme="majorBidi"/>
          <w:w w:val="101"/>
          <w:sz w:val="24"/>
          <w:szCs w:val="24"/>
        </w:rPr>
        <w:t>e</w:t>
      </w:r>
      <w:r w:rsidRPr="0043000A">
        <w:rPr>
          <w:rFonts w:asciiTheme="majorBidi" w:hAnsiTheme="majorBidi" w:cstheme="majorBidi"/>
          <w:spacing w:val="17"/>
          <w:sz w:val="24"/>
          <w:szCs w:val="24"/>
        </w:rPr>
        <w:t xml:space="preserve"> </w:t>
      </w:r>
      <w:r w:rsidRPr="0043000A">
        <w:rPr>
          <w:rFonts w:asciiTheme="majorBidi" w:hAnsiTheme="majorBidi" w:cstheme="majorBidi"/>
          <w:spacing w:val="-20"/>
          <w:w w:val="101"/>
          <w:sz w:val="24"/>
          <w:szCs w:val="24"/>
        </w:rPr>
        <w:t>e</w:t>
      </w:r>
      <w:r w:rsidRPr="0043000A">
        <w:rPr>
          <w:rFonts w:asciiTheme="majorBidi" w:hAnsiTheme="majorBidi" w:cstheme="majorBidi"/>
          <w:spacing w:val="-2"/>
          <w:sz w:val="24"/>
          <w:szCs w:val="24"/>
        </w:rPr>
        <w:t>s</w:t>
      </w:r>
      <w:r w:rsidRPr="0043000A">
        <w:rPr>
          <w:rFonts w:asciiTheme="majorBidi" w:hAnsiTheme="majorBidi" w:cstheme="majorBidi"/>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dominant</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a</w:t>
      </w:r>
      <w:r w:rsidRPr="0043000A">
        <w:rPr>
          <w:rFonts w:asciiTheme="majorBidi" w:hAnsiTheme="majorBidi" w:cstheme="majorBidi"/>
          <w:sz w:val="24"/>
          <w:szCs w:val="24"/>
        </w:rPr>
        <w:t>u</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débu</w:t>
      </w:r>
      <w:r w:rsidRPr="0043000A">
        <w:rPr>
          <w:rFonts w:asciiTheme="majorBidi" w:hAnsiTheme="majorBidi" w:cstheme="majorBidi"/>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w w:val="101"/>
          <w:sz w:val="24"/>
          <w:szCs w:val="24"/>
        </w:rPr>
        <w:t>à</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l</w:t>
      </w:r>
      <w:r w:rsidRPr="0043000A">
        <w:rPr>
          <w:rFonts w:asciiTheme="majorBidi" w:hAnsiTheme="majorBidi" w:cstheme="majorBidi"/>
          <w:w w:val="101"/>
          <w:sz w:val="24"/>
          <w:szCs w:val="24"/>
        </w:rPr>
        <w:t>a</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fi</w:t>
      </w:r>
      <w:r w:rsidRPr="0043000A">
        <w:rPr>
          <w:rFonts w:asciiTheme="majorBidi" w:hAnsiTheme="majorBidi" w:cstheme="majorBidi"/>
          <w:sz w:val="24"/>
          <w:szCs w:val="24"/>
        </w:rPr>
        <w:t>n</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d</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l</w:t>
      </w:r>
      <w:r w:rsidRPr="0043000A">
        <w:rPr>
          <w:rFonts w:asciiTheme="majorBidi" w:hAnsiTheme="majorBidi" w:cstheme="majorBidi"/>
          <w:w w:val="101"/>
          <w:sz w:val="24"/>
          <w:szCs w:val="24"/>
        </w:rPr>
        <w:t>a</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journé</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l</w:t>
      </w:r>
      <w:r w:rsidRPr="0043000A">
        <w:rPr>
          <w:rFonts w:asciiTheme="majorBidi" w:hAnsiTheme="majorBidi" w:cstheme="majorBidi"/>
          <w:w w:val="101"/>
          <w:sz w:val="24"/>
          <w:szCs w:val="24"/>
        </w:rPr>
        <w:t>a</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nuit</w:t>
      </w:r>
      <w:r w:rsidRPr="0043000A">
        <w:rPr>
          <w:rFonts w:asciiTheme="majorBidi" w:hAnsiTheme="majorBidi" w:cstheme="majorBidi"/>
          <w:sz w:val="24"/>
          <w:szCs w:val="24"/>
        </w:rPr>
        <w:t>.</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So</w:t>
      </w:r>
      <w:r w:rsidRPr="0043000A">
        <w:rPr>
          <w:rFonts w:asciiTheme="majorBidi" w:hAnsiTheme="majorBidi" w:cstheme="majorBidi"/>
          <w:sz w:val="24"/>
          <w:szCs w:val="24"/>
        </w:rPr>
        <w:t>n</w:t>
      </w:r>
      <w:r w:rsidRPr="0043000A">
        <w:rPr>
          <w:rFonts w:asciiTheme="majorBidi" w:hAnsiTheme="majorBidi" w:cstheme="majorBidi"/>
          <w:spacing w:val="15"/>
          <w:sz w:val="24"/>
          <w:szCs w:val="24"/>
        </w:rPr>
        <w:t xml:space="preserve"> </w:t>
      </w:r>
      <w:r w:rsidRPr="0043000A">
        <w:rPr>
          <w:rFonts w:asciiTheme="majorBidi" w:hAnsiTheme="majorBidi" w:cstheme="majorBidi"/>
          <w:spacing w:val="-2"/>
          <w:w w:val="101"/>
          <w:sz w:val="24"/>
          <w:szCs w:val="24"/>
        </w:rPr>
        <w:t>activit</w:t>
      </w:r>
      <w:r w:rsidRPr="0043000A">
        <w:rPr>
          <w:rFonts w:asciiTheme="majorBidi" w:hAnsiTheme="majorBidi" w:cstheme="majorBidi"/>
          <w:w w:val="101"/>
          <w:sz w:val="24"/>
          <w:szCs w:val="24"/>
        </w:rPr>
        <w:t>é</w:t>
      </w:r>
      <w:r w:rsidRPr="0043000A">
        <w:rPr>
          <w:rFonts w:asciiTheme="majorBidi" w:hAnsiTheme="majorBidi" w:cstheme="majorBidi"/>
          <w:spacing w:val="15"/>
          <w:sz w:val="24"/>
          <w:szCs w:val="24"/>
        </w:rPr>
        <w:t xml:space="preserve"> </w:t>
      </w:r>
      <w:r w:rsidRPr="0043000A">
        <w:rPr>
          <w:rFonts w:asciiTheme="majorBidi" w:hAnsiTheme="majorBidi" w:cstheme="majorBidi"/>
          <w:spacing w:val="-2"/>
          <w:sz w:val="24"/>
          <w:szCs w:val="24"/>
        </w:rPr>
        <w:t xml:space="preserve">trophique </w:t>
      </w:r>
      <w:r w:rsidRPr="0043000A">
        <w:rPr>
          <w:rFonts w:asciiTheme="majorBidi" w:hAnsiTheme="majorBidi" w:cstheme="majorBidi"/>
          <w:spacing w:val="-1"/>
          <w:sz w:val="24"/>
          <w:szCs w:val="24"/>
        </w:rPr>
        <w:t>es</w:t>
      </w:r>
      <w:r w:rsidRPr="0043000A">
        <w:rPr>
          <w:rFonts w:asciiTheme="majorBidi" w:hAnsiTheme="majorBidi" w:cstheme="majorBidi"/>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trè</w:t>
      </w:r>
      <w:r w:rsidRPr="0043000A">
        <w:rPr>
          <w:rFonts w:asciiTheme="majorBidi" w:hAnsiTheme="majorBidi" w:cstheme="majorBidi"/>
          <w:sz w:val="24"/>
          <w:szCs w:val="24"/>
        </w:rPr>
        <w:t>s</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élevé</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duran</w:t>
      </w:r>
      <w:r w:rsidRPr="0043000A">
        <w:rPr>
          <w:rFonts w:asciiTheme="majorBidi" w:hAnsiTheme="majorBidi" w:cstheme="majorBidi"/>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spacing w:val="-1"/>
          <w:w w:val="101"/>
          <w:sz w:val="24"/>
          <w:szCs w:val="24"/>
        </w:rPr>
        <w:t>l’ét</w:t>
      </w:r>
      <w:r w:rsidRPr="0043000A">
        <w:rPr>
          <w:rFonts w:asciiTheme="majorBidi" w:hAnsiTheme="majorBidi" w:cstheme="majorBidi"/>
          <w:w w:val="101"/>
          <w:sz w:val="24"/>
          <w:szCs w:val="24"/>
        </w:rPr>
        <w:t>é</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mai</w:t>
      </w:r>
      <w:r w:rsidRPr="0043000A">
        <w:rPr>
          <w:rFonts w:asciiTheme="majorBidi" w:hAnsiTheme="majorBidi" w:cstheme="majorBidi"/>
          <w:sz w:val="24"/>
          <w:szCs w:val="24"/>
        </w:rPr>
        <w:t>s</w:t>
      </w:r>
      <w:r w:rsidRPr="0043000A">
        <w:rPr>
          <w:rFonts w:asciiTheme="majorBidi" w:hAnsiTheme="majorBidi" w:cstheme="majorBidi"/>
          <w:spacing w:val="15"/>
          <w:sz w:val="24"/>
          <w:szCs w:val="24"/>
        </w:rPr>
        <w:t xml:space="preserve"> </w:t>
      </w:r>
      <w:r w:rsidRPr="0043000A">
        <w:rPr>
          <w:rFonts w:asciiTheme="majorBidi" w:hAnsiTheme="majorBidi" w:cstheme="majorBidi"/>
          <w:spacing w:val="-1"/>
          <w:w w:val="101"/>
          <w:sz w:val="24"/>
          <w:szCs w:val="24"/>
        </w:rPr>
        <w:t>ell</w:t>
      </w:r>
      <w:r w:rsidRPr="0043000A">
        <w:rPr>
          <w:rFonts w:asciiTheme="majorBidi" w:hAnsiTheme="majorBidi" w:cstheme="majorBidi"/>
          <w:w w:val="101"/>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cess</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s</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nourri</w:t>
      </w:r>
      <w:r w:rsidRPr="0043000A">
        <w:rPr>
          <w:rFonts w:asciiTheme="majorBidi" w:hAnsiTheme="majorBidi" w:cstheme="majorBidi"/>
          <w:sz w:val="24"/>
          <w:szCs w:val="24"/>
        </w:rPr>
        <w:t>r</w:t>
      </w:r>
      <w:r w:rsidRPr="0043000A">
        <w:rPr>
          <w:rFonts w:asciiTheme="majorBidi" w:hAnsiTheme="majorBidi" w:cstheme="majorBidi"/>
          <w:spacing w:val="15"/>
          <w:sz w:val="24"/>
          <w:szCs w:val="24"/>
        </w:rPr>
        <w:t xml:space="preserve"> </w:t>
      </w:r>
      <w:r w:rsidRPr="0043000A">
        <w:rPr>
          <w:rFonts w:asciiTheme="majorBidi" w:hAnsiTheme="majorBidi" w:cstheme="majorBidi"/>
          <w:w w:val="101"/>
          <w:sz w:val="24"/>
          <w:szCs w:val="24"/>
        </w:rPr>
        <w:t>à</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de</w:t>
      </w:r>
      <w:r w:rsidRPr="0043000A">
        <w:rPr>
          <w:rFonts w:asciiTheme="majorBidi" w:hAnsiTheme="majorBidi" w:cstheme="majorBidi"/>
          <w:sz w:val="24"/>
          <w:szCs w:val="24"/>
        </w:rPr>
        <w:t>s</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température</w:t>
      </w:r>
      <w:r w:rsidRPr="0043000A">
        <w:rPr>
          <w:rFonts w:asciiTheme="majorBidi" w:hAnsiTheme="majorBidi" w:cstheme="majorBidi"/>
          <w:sz w:val="24"/>
          <w:szCs w:val="24"/>
        </w:rPr>
        <w:t>s</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&lt;</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6°</w:t>
      </w:r>
      <w:r w:rsidRPr="0043000A">
        <w:rPr>
          <w:rFonts w:asciiTheme="majorBidi" w:hAnsiTheme="majorBidi" w:cstheme="majorBidi"/>
          <w:sz w:val="24"/>
          <w:szCs w:val="24"/>
        </w:rPr>
        <w:t>C</w:t>
      </w:r>
      <w:r w:rsidRPr="0043000A">
        <w:rPr>
          <w:rFonts w:asciiTheme="majorBidi" w:hAnsiTheme="majorBidi" w:cstheme="majorBidi"/>
          <w:spacing w:val="15"/>
          <w:sz w:val="24"/>
          <w:szCs w:val="24"/>
        </w:rPr>
        <w:t xml:space="preserve"> </w:t>
      </w:r>
      <w:r w:rsidRPr="0043000A">
        <w:rPr>
          <w:rFonts w:asciiTheme="majorBidi" w:hAnsiTheme="majorBidi" w:cstheme="majorBidi"/>
          <w:spacing w:val="-1"/>
          <w:w w:val="101"/>
          <w:sz w:val="24"/>
          <w:szCs w:val="24"/>
        </w:rPr>
        <w:t>e</w:t>
      </w:r>
      <w:r w:rsidRPr="0043000A">
        <w:rPr>
          <w:rFonts w:asciiTheme="majorBidi" w:hAnsiTheme="majorBidi" w:cstheme="majorBidi"/>
          <w:w w:val="101"/>
          <w:sz w:val="24"/>
          <w:szCs w:val="24"/>
        </w:rPr>
        <w:t>t</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support</w:t>
      </w:r>
      <w:r w:rsidRPr="0043000A">
        <w:rPr>
          <w:rFonts w:asciiTheme="majorBidi" w:hAnsiTheme="majorBidi" w:cstheme="majorBidi"/>
          <w:sz w:val="24"/>
          <w:szCs w:val="24"/>
        </w:rPr>
        <w:t>e</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bie</w:t>
      </w:r>
      <w:r w:rsidRPr="0043000A">
        <w:rPr>
          <w:rFonts w:asciiTheme="majorBidi" w:hAnsiTheme="majorBidi" w:cstheme="majorBidi"/>
          <w:sz w:val="24"/>
          <w:szCs w:val="24"/>
        </w:rPr>
        <w:t>n</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ce</w:t>
      </w:r>
      <w:r w:rsidRPr="0043000A">
        <w:rPr>
          <w:rFonts w:asciiTheme="majorBidi" w:hAnsiTheme="majorBidi" w:cstheme="majorBidi"/>
          <w:sz w:val="24"/>
          <w:szCs w:val="24"/>
        </w:rPr>
        <w:t>s</w:t>
      </w:r>
      <w:r w:rsidRPr="0043000A">
        <w:rPr>
          <w:rFonts w:asciiTheme="majorBidi" w:hAnsiTheme="majorBidi" w:cstheme="majorBidi"/>
          <w:spacing w:val="15"/>
          <w:sz w:val="24"/>
          <w:szCs w:val="24"/>
        </w:rPr>
        <w:t xml:space="preserve"> </w:t>
      </w:r>
      <w:r w:rsidRPr="0043000A">
        <w:rPr>
          <w:rFonts w:asciiTheme="majorBidi" w:hAnsiTheme="majorBidi" w:cstheme="majorBidi"/>
          <w:spacing w:val="-1"/>
          <w:sz w:val="24"/>
          <w:szCs w:val="24"/>
        </w:rPr>
        <w:t>longues période</w:t>
      </w:r>
      <w:r w:rsidRPr="0043000A">
        <w:rPr>
          <w:rFonts w:asciiTheme="majorBidi" w:hAnsiTheme="majorBidi" w:cstheme="majorBidi"/>
          <w:sz w:val="24"/>
          <w:szCs w:val="24"/>
        </w:rPr>
        <w:t>s</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d</w:t>
      </w:r>
      <w:r w:rsidRPr="0043000A">
        <w:rPr>
          <w:rFonts w:asciiTheme="majorBidi" w:hAnsiTheme="majorBidi" w:cstheme="majorBidi"/>
          <w:sz w:val="24"/>
          <w:szCs w:val="24"/>
        </w:rPr>
        <w:t>e</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jeûne</w:t>
      </w:r>
      <w:r w:rsidRPr="0043000A">
        <w:rPr>
          <w:rFonts w:asciiTheme="majorBidi" w:hAnsiTheme="majorBidi" w:cstheme="majorBidi"/>
          <w:sz w:val="24"/>
          <w:szCs w:val="24"/>
        </w:rPr>
        <w:t>.</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S</w:t>
      </w:r>
      <w:r w:rsidRPr="0043000A">
        <w:rPr>
          <w:rFonts w:asciiTheme="majorBidi" w:hAnsiTheme="majorBidi" w:cstheme="majorBidi"/>
          <w:sz w:val="24"/>
          <w:szCs w:val="24"/>
        </w:rPr>
        <w:t>a</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flor</w:t>
      </w:r>
      <w:r w:rsidRPr="0043000A">
        <w:rPr>
          <w:rFonts w:asciiTheme="majorBidi" w:hAnsiTheme="majorBidi" w:cstheme="majorBidi"/>
          <w:sz w:val="24"/>
          <w:szCs w:val="24"/>
        </w:rPr>
        <w:t>e</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intestinal</w:t>
      </w:r>
      <w:r w:rsidRPr="0043000A">
        <w:rPr>
          <w:rFonts w:asciiTheme="majorBidi" w:hAnsiTheme="majorBidi" w:cstheme="majorBidi"/>
          <w:sz w:val="24"/>
          <w:szCs w:val="24"/>
        </w:rPr>
        <w:t>e</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bactérienn</w:t>
      </w:r>
      <w:r w:rsidRPr="0043000A">
        <w:rPr>
          <w:rFonts w:asciiTheme="majorBidi" w:hAnsiTheme="majorBidi" w:cstheme="majorBidi"/>
          <w:sz w:val="24"/>
          <w:szCs w:val="24"/>
        </w:rPr>
        <w:t>e</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es</w:t>
      </w:r>
      <w:r w:rsidRPr="0043000A">
        <w:rPr>
          <w:rFonts w:asciiTheme="majorBidi" w:hAnsiTheme="majorBidi" w:cstheme="majorBidi"/>
          <w:sz w:val="24"/>
          <w:szCs w:val="24"/>
        </w:rPr>
        <w:t>t</w:t>
      </w:r>
      <w:r w:rsidRPr="0043000A">
        <w:rPr>
          <w:rFonts w:asciiTheme="majorBidi" w:hAnsiTheme="majorBidi" w:cstheme="majorBidi"/>
          <w:spacing w:val="18"/>
          <w:sz w:val="24"/>
          <w:szCs w:val="24"/>
        </w:rPr>
        <w:t xml:space="preserve"> </w:t>
      </w:r>
      <w:r w:rsidRPr="0043000A">
        <w:rPr>
          <w:rFonts w:asciiTheme="majorBidi" w:hAnsiTheme="majorBidi" w:cstheme="majorBidi"/>
          <w:spacing w:val="-1"/>
          <w:sz w:val="24"/>
          <w:szCs w:val="24"/>
        </w:rPr>
        <w:t>plu</w:t>
      </w:r>
      <w:r w:rsidRPr="0043000A">
        <w:rPr>
          <w:rFonts w:asciiTheme="majorBidi" w:hAnsiTheme="majorBidi" w:cstheme="majorBidi"/>
          <w:sz w:val="24"/>
          <w:szCs w:val="24"/>
        </w:rPr>
        <w:t>s</w:t>
      </w:r>
      <w:r w:rsidRPr="0043000A">
        <w:rPr>
          <w:rFonts w:asciiTheme="majorBidi" w:hAnsiTheme="majorBidi" w:cstheme="majorBidi"/>
          <w:spacing w:val="5"/>
          <w:sz w:val="24"/>
          <w:szCs w:val="24"/>
        </w:rPr>
        <w:t xml:space="preserve"> </w:t>
      </w:r>
      <w:r w:rsidRPr="0043000A">
        <w:rPr>
          <w:rFonts w:asciiTheme="majorBidi" w:hAnsiTheme="majorBidi" w:cstheme="majorBidi"/>
          <w:sz w:val="24"/>
          <w:szCs w:val="24"/>
        </w:rPr>
        <w:t>ou</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moins</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spécifique</w:t>
      </w:r>
      <w:r w:rsidRPr="0043000A">
        <w:rPr>
          <w:rFonts w:asciiTheme="majorBidi" w:hAnsiTheme="majorBidi" w:cstheme="majorBidi"/>
          <w:spacing w:val="15"/>
          <w:sz w:val="24"/>
          <w:szCs w:val="24"/>
        </w:rPr>
        <w:t xml:space="preserve"> </w:t>
      </w:r>
      <w:r w:rsidRPr="0043000A">
        <w:rPr>
          <w:rFonts w:asciiTheme="majorBidi" w:hAnsiTheme="majorBidi" w:cstheme="majorBidi"/>
          <w:w w:val="101"/>
          <w:sz w:val="24"/>
          <w:szCs w:val="24"/>
        </w:rPr>
        <w:t>et</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lastRenderedPageBreak/>
        <w:t>présente</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de</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fortes</w:t>
      </w:r>
      <w:r w:rsidRPr="0043000A">
        <w:rPr>
          <w:rFonts w:asciiTheme="majorBidi" w:hAnsiTheme="majorBidi" w:cstheme="majorBidi"/>
          <w:spacing w:val="15"/>
          <w:sz w:val="24"/>
          <w:szCs w:val="24"/>
        </w:rPr>
        <w:t xml:space="preserve"> </w:t>
      </w:r>
      <w:r w:rsidRPr="0043000A">
        <w:rPr>
          <w:rFonts w:asciiTheme="majorBidi" w:hAnsiTheme="majorBidi" w:cstheme="majorBidi"/>
          <w:sz w:val="24"/>
          <w:szCs w:val="24"/>
        </w:rPr>
        <w:t xml:space="preserve">variations </w:t>
      </w:r>
      <w:r w:rsidRPr="0043000A">
        <w:rPr>
          <w:rFonts w:asciiTheme="majorBidi" w:hAnsiTheme="majorBidi" w:cstheme="majorBidi"/>
          <w:spacing w:val="-1"/>
          <w:sz w:val="24"/>
          <w:szCs w:val="24"/>
        </w:rPr>
        <w:t>inter</w:t>
      </w:r>
      <w:r w:rsidRPr="0043000A">
        <w:rPr>
          <w:rFonts w:asciiTheme="majorBidi" w:hAnsiTheme="majorBidi" w:cstheme="majorBidi"/>
          <w:sz w:val="24"/>
          <w:szCs w:val="24"/>
        </w:rPr>
        <w:t>-individus,</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son</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rôle</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n’étant</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pas</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connu</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(Bruslé et Quignard,</w:t>
      </w:r>
      <w:r w:rsidRPr="0043000A">
        <w:rPr>
          <w:rFonts w:asciiTheme="majorBidi" w:hAnsiTheme="majorBidi" w:cstheme="majorBidi"/>
          <w:spacing w:val="-2"/>
          <w:sz w:val="24"/>
          <w:szCs w:val="24"/>
        </w:rPr>
        <w:t xml:space="preserve"> </w:t>
      </w:r>
      <w:r w:rsidRPr="0043000A">
        <w:rPr>
          <w:rFonts w:asciiTheme="majorBidi" w:hAnsiTheme="majorBidi" w:cstheme="majorBidi"/>
          <w:sz w:val="24"/>
          <w:szCs w:val="24"/>
        </w:rPr>
        <w:t>2001).</w:t>
      </w:r>
    </w:p>
    <w:p w:rsidR="007218ED" w:rsidRPr="0043000A" w:rsidRDefault="007218ED" w:rsidP="007218ED">
      <w:pPr>
        <w:widowControl w:val="0"/>
        <w:autoSpaceDE w:val="0"/>
        <w:autoSpaceDN w:val="0"/>
        <w:adjustRightInd w:val="0"/>
        <w:spacing w:after="0" w:line="240" w:lineRule="auto"/>
        <w:ind w:left="811" w:right="-108"/>
        <w:jc w:val="both"/>
        <w:rPr>
          <w:rFonts w:asciiTheme="majorBidi" w:hAnsiTheme="majorBidi" w:cstheme="majorBidi"/>
          <w:spacing w:val="-1"/>
          <w:sz w:val="24"/>
          <w:szCs w:val="24"/>
        </w:rPr>
      </w:pPr>
    </w:p>
    <w:p w:rsidR="007218ED" w:rsidRPr="0043000A" w:rsidRDefault="007218ED" w:rsidP="001C0A52">
      <w:pPr>
        <w:widowControl w:val="0"/>
        <w:autoSpaceDE w:val="0"/>
        <w:autoSpaceDN w:val="0"/>
        <w:adjustRightInd w:val="0"/>
        <w:spacing w:after="0" w:line="360" w:lineRule="auto"/>
        <w:ind w:right="-108" w:firstLine="708"/>
        <w:jc w:val="both"/>
        <w:rPr>
          <w:rFonts w:asciiTheme="majorBidi" w:hAnsiTheme="majorBidi" w:cstheme="majorBidi"/>
          <w:spacing w:val="-1"/>
          <w:sz w:val="24"/>
          <w:szCs w:val="24"/>
        </w:rPr>
      </w:pPr>
      <w:r w:rsidRPr="0043000A">
        <w:rPr>
          <w:rFonts w:asciiTheme="majorBidi" w:hAnsiTheme="majorBidi" w:cstheme="majorBidi"/>
          <w:b/>
          <w:bCs/>
          <w:spacing w:val="-1"/>
          <w:sz w:val="24"/>
          <w:szCs w:val="24"/>
        </w:rPr>
        <w:t>Tableau</w:t>
      </w:r>
      <w:r w:rsidRPr="0043000A">
        <w:rPr>
          <w:rFonts w:asciiTheme="majorBidi" w:hAnsiTheme="majorBidi" w:cstheme="majorBidi"/>
          <w:spacing w:val="-1"/>
          <w:sz w:val="24"/>
          <w:szCs w:val="24"/>
        </w:rPr>
        <w:t xml:space="preserve"> </w:t>
      </w:r>
      <w:r w:rsidR="007311F6" w:rsidRPr="0043000A">
        <w:rPr>
          <w:rFonts w:asciiTheme="majorBidi" w:hAnsiTheme="majorBidi" w:cstheme="majorBidi"/>
          <w:b/>
          <w:bCs/>
          <w:spacing w:val="-1"/>
          <w:sz w:val="24"/>
          <w:szCs w:val="24"/>
        </w:rPr>
        <w:t>8</w:t>
      </w:r>
      <w:r w:rsidRPr="0043000A">
        <w:rPr>
          <w:rFonts w:asciiTheme="majorBidi" w:hAnsiTheme="majorBidi" w:cstheme="majorBidi"/>
          <w:b/>
          <w:bCs/>
          <w:spacing w:val="-1"/>
          <w:sz w:val="24"/>
          <w:szCs w:val="24"/>
        </w:rPr>
        <w:t> :</w:t>
      </w:r>
      <w:r w:rsidR="001C0A52" w:rsidRPr="0043000A">
        <w:rPr>
          <w:rFonts w:asciiTheme="majorBidi" w:hAnsiTheme="majorBidi" w:cstheme="majorBidi"/>
          <w:b/>
          <w:bCs/>
          <w:spacing w:val="-1"/>
          <w:sz w:val="24"/>
          <w:szCs w:val="24"/>
        </w:rPr>
        <w:t xml:space="preserve"> </w:t>
      </w:r>
      <w:r w:rsidRPr="0043000A">
        <w:rPr>
          <w:rFonts w:asciiTheme="majorBidi" w:hAnsiTheme="majorBidi" w:cstheme="majorBidi"/>
          <w:spacing w:val="-1"/>
          <w:sz w:val="24"/>
          <w:szCs w:val="24"/>
        </w:rPr>
        <w:t>Ensemencement des alevins dans les trois barrages (198</w:t>
      </w:r>
      <w:r w:rsidR="00103761" w:rsidRPr="0043000A">
        <w:rPr>
          <w:rFonts w:asciiTheme="majorBidi" w:hAnsiTheme="majorBidi" w:cstheme="majorBidi"/>
          <w:spacing w:val="-1"/>
          <w:sz w:val="24"/>
          <w:szCs w:val="24"/>
        </w:rPr>
        <w:t>6</w:t>
      </w:r>
      <w:r w:rsidRPr="0043000A">
        <w:rPr>
          <w:rFonts w:asciiTheme="majorBidi" w:hAnsiTheme="majorBidi" w:cstheme="majorBidi"/>
          <w:spacing w:val="-1"/>
          <w:sz w:val="24"/>
          <w:szCs w:val="24"/>
        </w:rPr>
        <w:t>- 2014)</w:t>
      </w:r>
    </w:p>
    <w:tbl>
      <w:tblPr>
        <w:tblStyle w:val="Grilledutableau"/>
        <w:tblW w:w="0" w:type="auto"/>
        <w:jc w:val="center"/>
        <w:tblInd w:w="1101" w:type="dxa"/>
        <w:tblLook w:val="04A0"/>
      </w:tblPr>
      <w:tblGrid>
        <w:gridCol w:w="1375"/>
        <w:gridCol w:w="862"/>
        <w:gridCol w:w="2456"/>
        <w:gridCol w:w="1402"/>
        <w:gridCol w:w="1701"/>
      </w:tblGrid>
      <w:tr w:rsidR="00103761" w:rsidRPr="0043000A" w:rsidTr="00793C57">
        <w:trPr>
          <w:jc w:val="center"/>
        </w:trPr>
        <w:tc>
          <w:tcPr>
            <w:tcW w:w="1375" w:type="dxa"/>
          </w:tcPr>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Barrage</w:t>
            </w:r>
          </w:p>
          <w:p w:rsidR="00103761" w:rsidRPr="0043000A" w:rsidRDefault="00103761" w:rsidP="004F30FE">
            <w:pPr>
              <w:rPr>
                <w:rFonts w:asciiTheme="majorBidi" w:hAnsiTheme="majorBidi" w:cstheme="majorBidi"/>
                <w:b/>
                <w:bCs/>
                <w:lang w:bidi="ar-DZ"/>
              </w:rPr>
            </w:pPr>
          </w:p>
        </w:tc>
        <w:tc>
          <w:tcPr>
            <w:tcW w:w="862" w:type="dxa"/>
          </w:tcPr>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Année</w:t>
            </w:r>
          </w:p>
        </w:tc>
        <w:tc>
          <w:tcPr>
            <w:tcW w:w="2456" w:type="dxa"/>
          </w:tcPr>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Espèces</w:t>
            </w:r>
          </w:p>
        </w:tc>
        <w:tc>
          <w:tcPr>
            <w:tcW w:w="1402" w:type="dxa"/>
          </w:tcPr>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Quantités</w:t>
            </w:r>
          </w:p>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(alevins)</w:t>
            </w:r>
          </w:p>
        </w:tc>
        <w:tc>
          <w:tcPr>
            <w:tcW w:w="1701" w:type="dxa"/>
          </w:tcPr>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Origine</w:t>
            </w:r>
          </w:p>
        </w:tc>
      </w:tr>
      <w:tr w:rsidR="00103761" w:rsidRPr="0043000A" w:rsidTr="00793C57">
        <w:trPr>
          <w:trHeight w:val="180"/>
          <w:jc w:val="center"/>
        </w:trPr>
        <w:tc>
          <w:tcPr>
            <w:tcW w:w="1375" w:type="dxa"/>
            <w:vMerge w:val="restart"/>
          </w:tcPr>
          <w:p w:rsidR="00103761" w:rsidRPr="0043000A" w:rsidRDefault="00103761" w:rsidP="004F30FE">
            <w:pPr>
              <w:rPr>
                <w:rFonts w:asciiTheme="majorBidi" w:hAnsiTheme="majorBidi" w:cstheme="majorBidi"/>
                <w:b/>
                <w:bCs/>
                <w:lang w:bidi="ar-DZ"/>
              </w:rPr>
            </w:pPr>
            <w:r w:rsidRPr="0043000A">
              <w:rPr>
                <w:rFonts w:asciiTheme="majorBidi" w:hAnsiTheme="majorBidi" w:cstheme="majorBidi"/>
                <w:b/>
                <w:bCs/>
                <w:lang w:bidi="ar-DZ"/>
              </w:rPr>
              <w:t>Ain zada</w:t>
            </w: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1986</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herbivore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royale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450.000</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450.000</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10.000</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Manque des données</w:t>
            </w:r>
          </w:p>
        </w:tc>
        <w:tc>
          <w:tcPr>
            <w:tcW w:w="1701" w:type="dxa"/>
            <w:vMerge w:val="restart"/>
          </w:tcPr>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La Hongrie</w:t>
            </w:r>
          </w:p>
        </w:tc>
      </w:tr>
      <w:tr w:rsidR="00103761" w:rsidRPr="0043000A" w:rsidTr="00793C57">
        <w:trPr>
          <w:trHeight w:val="105"/>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2001</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900.000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35"/>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2006</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20.000</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340.000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20"/>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2010</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 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600.000</w:t>
            </w:r>
          </w:p>
        </w:tc>
        <w:tc>
          <w:tcPr>
            <w:tcW w:w="1701" w:type="dxa"/>
            <w:vMerge w:val="restart"/>
          </w:tcPr>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Ecloserie</w:t>
            </w:r>
          </w:p>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D’Ouricia, Sétif</w:t>
            </w:r>
          </w:p>
          <w:p w:rsidR="00103761" w:rsidRPr="0043000A" w:rsidRDefault="00103761" w:rsidP="004F30FE">
            <w:pPr>
              <w:jc w:val="center"/>
              <w:rPr>
                <w:rFonts w:asciiTheme="majorBidi" w:hAnsiTheme="majorBidi" w:cstheme="majorBidi"/>
                <w:lang w:bidi="ar-DZ"/>
              </w:rPr>
            </w:pPr>
          </w:p>
        </w:tc>
      </w:tr>
      <w:tr w:rsidR="00103761" w:rsidRPr="0043000A" w:rsidTr="00793C57">
        <w:trPr>
          <w:trHeight w:val="120"/>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2011</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400.000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20"/>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2012</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 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300.000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05"/>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2013</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 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600.000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50"/>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2014</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 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600.000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20"/>
          <w:jc w:val="center"/>
        </w:trPr>
        <w:tc>
          <w:tcPr>
            <w:tcW w:w="1375" w:type="dxa"/>
            <w:vMerge w:val="restart"/>
          </w:tcPr>
          <w:p w:rsidR="00103761" w:rsidRPr="0043000A" w:rsidRDefault="00C630AC" w:rsidP="004F30FE">
            <w:pPr>
              <w:rPr>
                <w:rFonts w:asciiTheme="majorBidi" w:hAnsiTheme="majorBidi" w:cstheme="majorBidi"/>
                <w:b/>
                <w:bCs/>
                <w:lang w:bidi="ar-DZ"/>
              </w:rPr>
            </w:pPr>
            <w:r w:rsidRPr="0043000A">
              <w:rPr>
                <w:rFonts w:asciiTheme="majorBidi" w:hAnsiTheme="majorBidi" w:cstheme="majorBidi"/>
                <w:b/>
                <w:bCs/>
                <w:lang w:bidi="ar-DZ"/>
              </w:rPr>
              <w:t xml:space="preserve">El </w:t>
            </w:r>
            <w:r w:rsidR="00103761" w:rsidRPr="0043000A">
              <w:rPr>
                <w:rFonts w:asciiTheme="majorBidi" w:hAnsiTheme="majorBidi" w:cstheme="majorBidi"/>
                <w:b/>
                <w:bCs/>
                <w:lang w:bidi="ar-DZ"/>
              </w:rPr>
              <w:t>K’sob</w:t>
            </w: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1986</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Manque des données</w:t>
            </w:r>
          </w:p>
        </w:tc>
        <w:tc>
          <w:tcPr>
            <w:tcW w:w="1701" w:type="dxa"/>
            <w:vMerge w:val="restart"/>
          </w:tcPr>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La Hongrie</w:t>
            </w:r>
          </w:p>
        </w:tc>
      </w:tr>
      <w:tr w:rsidR="00103761" w:rsidRPr="0043000A" w:rsidTr="00793C57">
        <w:trPr>
          <w:trHeight w:val="89"/>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2006</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 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58.000</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111.000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20"/>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2010</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 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300.000</w:t>
            </w:r>
          </w:p>
        </w:tc>
        <w:tc>
          <w:tcPr>
            <w:tcW w:w="1701" w:type="dxa"/>
            <w:vMerge w:val="restart"/>
          </w:tcPr>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Ecloserie</w:t>
            </w:r>
          </w:p>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D’Ouricia, Sétif</w:t>
            </w:r>
          </w:p>
          <w:p w:rsidR="00103761" w:rsidRPr="0043000A" w:rsidRDefault="00103761" w:rsidP="004F30FE">
            <w:pPr>
              <w:jc w:val="center"/>
              <w:rPr>
                <w:rFonts w:asciiTheme="majorBidi" w:hAnsiTheme="majorBidi" w:cstheme="majorBidi"/>
                <w:lang w:bidi="ar-DZ"/>
              </w:rPr>
            </w:pPr>
          </w:p>
        </w:tc>
      </w:tr>
      <w:tr w:rsidR="00103761" w:rsidRPr="0043000A" w:rsidTr="00793C57">
        <w:trPr>
          <w:trHeight w:val="135"/>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2014</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300.000</w:t>
            </w:r>
          </w:p>
        </w:tc>
        <w:tc>
          <w:tcPr>
            <w:tcW w:w="1701" w:type="dxa"/>
            <w:vMerge/>
          </w:tcPr>
          <w:p w:rsidR="00103761" w:rsidRPr="0043000A" w:rsidRDefault="00103761" w:rsidP="004F30FE">
            <w:pPr>
              <w:jc w:val="center"/>
              <w:rPr>
                <w:rFonts w:asciiTheme="majorBidi" w:hAnsiTheme="majorBidi" w:cstheme="majorBidi"/>
                <w:lang w:bidi="ar-DZ"/>
              </w:rPr>
            </w:pPr>
          </w:p>
        </w:tc>
      </w:tr>
      <w:tr w:rsidR="00103761" w:rsidRPr="0043000A" w:rsidTr="00793C57">
        <w:trPr>
          <w:trHeight w:val="150"/>
          <w:jc w:val="center"/>
        </w:trPr>
        <w:tc>
          <w:tcPr>
            <w:tcW w:w="1375" w:type="dxa"/>
            <w:vMerge w:val="restart"/>
          </w:tcPr>
          <w:p w:rsidR="00103761" w:rsidRPr="0043000A" w:rsidRDefault="00103761" w:rsidP="004F30FE">
            <w:pPr>
              <w:rPr>
                <w:rFonts w:asciiTheme="majorBidi" w:hAnsiTheme="majorBidi" w:cstheme="majorBidi"/>
                <w:noProof/>
                <w:spacing w:val="4"/>
              </w:rPr>
            </w:pPr>
            <w:r w:rsidRPr="0043000A">
              <w:rPr>
                <w:rFonts w:asciiTheme="majorBidi" w:hAnsiTheme="majorBidi" w:cstheme="majorBidi"/>
                <w:b/>
                <w:bCs/>
                <w:noProof/>
                <w:spacing w:val="-3"/>
              </w:rPr>
              <w:t>Koudiet</w:t>
            </w:r>
            <w:r w:rsidRPr="0043000A">
              <w:rPr>
                <w:rFonts w:asciiTheme="majorBidi" w:hAnsiTheme="majorBidi" w:cstheme="majorBidi"/>
                <w:noProof/>
                <w:spacing w:val="4"/>
              </w:rPr>
              <w:t> </w:t>
            </w:r>
          </w:p>
          <w:p w:rsidR="00103761" w:rsidRPr="0043000A" w:rsidRDefault="0043000A" w:rsidP="004F30FE">
            <w:pPr>
              <w:rPr>
                <w:rFonts w:asciiTheme="majorBidi" w:hAnsiTheme="majorBidi" w:cstheme="majorBidi"/>
                <w:b/>
                <w:bCs/>
                <w:lang w:bidi="ar-DZ"/>
              </w:rPr>
            </w:pPr>
            <w:r>
              <w:rPr>
                <w:rFonts w:asciiTheme="majorBidi" w:hAnsiTheme="majorBidi" w:cstheme="majorBidi"/>
                <w:b/>
                <w:bCs/>
                <w:noProof/>
                <w:spacing w:val="-3"/>
              </w:rPr>
              <w:t xml:space="preserve">Lemdaouar  </w:t>
            </w:r>
            <w:r w:rsidR="00103761" w:rsidRPr="0043000A">
              <w:rPr>
                <w:rFonts w:asciiTheme="majorBidi" w:hAnsiTheme="majorBidi" w:cstheme="majorBidi"/>
              </w:rPr>
              <w:t xml:space="preserve">  </w:t>
            </w: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2006</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46.000</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106.000</w:t>
            </w:r>
          </w:p>
        </w:tc>
        <w:tc>
          <w:tcPr>
            <w:tcW w:w="1701" w:type="dxa"/>
          </w:tcPr>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La Hongrie</w:t>
            </w:r>
          </w:p>
        </w:tc>
      </w:tr>
      <w:tr w:rsidR="00103761" w:rsidRPr="0043000A" w:rsidTr="00793C57">
        <w:trPr>
          <w:trHeight w:val="120"/>
          <w:jc w:val="center"/>
        </w:trPr>
        <w:tc>
          <w:tcPr>
            <w:tcW w:w="1375" w:type="dxa"/>
            <w:vMerge/>
          </w:tcPr>
          <w:p w:rsidR="00103761" w:rsidRPr="0043000A" w:rsidRDefault="00103761" w:rsidP="004F30FE">
            <w:pPr>
              <w:rPr>
                <w:rFonts w:asciiTheme="majorBidi" w:hAnsiTheme="majorBidi" w:cstheme="majorBidi"/>
                <w:lang w:bidi="ar-DZ"/>
              </w:rPr>
            </w:pPr>
          </w:p>
        </w:tc>
        <w:tc>
          <w:tcPr>
            <w:tcW w:w="86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2010</w:t>
            </w:r>
          </w:p>
        </w:tc>
        <w:tc>
          <w:tcPr>
            <w:tcW w:w="2456"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 carpe à grande bouche</w:t>
            </w:r>
          </w:p>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et carpe argentée</w:t>
            </w:r>
          </w:p>
        </w:tc>
        <w:tc>
          <w:tcPr>
            <w:tcW w:w="1402" w:type="dxa"/>
          </w:tcPr>
          <w:p w:rsidR="00103761" w:rsidRPr="0043000A" w:rsidRDefault="00103761" w:rsidP="004F30FE">
            <w:pPr>
              <w:rPr>
                <w:rFonts w:asciiTheme="majorBidi" w:hAnsiTheme="majorBidi" w:cstheme="majorBidi"/>
                <w:lang w:bidi="ar-DZ"/>
              </w:rPr>
            </w:pPr>
            <w:r w:rsidRPr="0043000A">
              <w:rPr>
                <w:rFonts w:asciiTheme="majorBidi" w:hAnsiTheme="majorBidi" w:cstheme="majorBidi"/>
                <w:lang w:bidi="ar-DZ"/>
              </w:rPr>
              <w:t>150.000</w:t>
            </w:r>
          </w:p>
        </w:tc>
        <w:tc>
          <w:tcPr>
            <w:tcW w:w="1701" w:type="dxa"/>
          </w:tcPr>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Ecloserie</w:t>
            </w:r>
          </w:p>
          <w:p w:rsidR="00103761" w:rsidRPr="0043000A" w:rsidRDefault="00103761" w:rsidP="004F30FE">
            <w:pPr>
              <w:jc w:val="center"/>
              <w:rPr>
                <w:rFonts w:asciiTheme="majorBidi" w:hAnsiTheme="majorBidi" w:cstheme="majorBidi"/>
                <w:lang w:bidi="ar-DZ"/>
              </w:rPr>
            </w:pPr>
            <w:r w:rsidRPr="0043000A">
              <w:rPr>
                <w:rFonts w:asciiTheme="majorBidi" w:hAnsiTheme="majorBidi" w:cstheme="majorBidi"/>
                <w:lang w:bidi="ar-DZ"/>
              </w:rPr>
              <w:t>D’Ouricia, Sétif</w:t>
            </w:r>
          </w:p>
        </w:tc>
      </w:tr>
    </w:tbl>
    <w:p w:rsidR="00103761" w:rsidRPr="0043000A" w:rsidRDefault="003021C3" w:rsidP="00103761">
      <w:pPr>
        <w:widowControl w:val="0"/>
        <w:autoSpaceDE w:val="0"/>
        <w:autoSpaceDN w:val="0"/>
        <w:adjustRightInd w:val="0"/>
        <w:spacing w:after="0" w:line="360" w:lineRule="auto"/>
        <w:ind w:right="-108" w:firstLine="708"/>
        <w:jc w:val="both"/>
        <w:rPr>
          <w:rFonts w:asciiTheme="majorBidi" w:hAnsiTheme="majorBidi" w:cstheme="majorBidi"/>
          <w:spacing w:val="-1"/>
          <w:sz w:val="24"/>
          <w:szCs w:val="24"/>
        </w:rPr>
      </w:pPr>
      <w:r>
        <w:rPr>
          <w:rFonts w:asciiTheme="majorBidi" w:hAnsiTheme="majorBidi" w:cstheme="majorBidi"/>
          <w:spacing w:val="-1"/>
          <w:sz w:val="24"/>
          <w:szCs w:val="24"/>
        </w:rPr>
        <w:t xml:space="preserve">                                                                                                         (DPRH Sétif ,2014)</w:t>
      </w:r>
    </w:p>
    <w:p w:rsidR="007218ED" w:rsidRPr="0043000A" w:rsidRDefault="007218ED" w:rsidP="007218ED">
      <w:pPr>
        <w:widowControl w:val="0"/>
        <w:autoSpaceDE w:val="0"/>
        <w:autoSpaceDN w:val="0"/>
        <w:adjustRightInd w:val="0"/>
        <w:spacing w:after="0" w:line="360" w:lineRule="auto"/>
        <w:ind w:right="-108" w:firstLine="708"/>
        <w:jc w:val="both"/>
        <w:rPr>
          <w:rFonts w:asciiTheme="majorBidi" w:hAnsiTheme="majorBidi" w:cstheme="majorBidi"/>
          <w:sz w:val="24"/>
          <w:szCs w:val="24"/>
        </w:rPr>
      </w:pPr>
      <w:r w:rsidRPr="0043000A">
        <w:rPr>
          <w:rFonts w:asciiTheme="majorBidi" w:hAnsiTheme="majorBidi" w:cstheme="majorBidi"/>
          <w:spacing w:val="-1"/>
          <w:sz w:val="24"/>
          <w:szCs w:val="24"/>
        </w:rPr>
        <w:t xml:space="preserve">L’introduction de </w:t>
      </w:r>
      <w:r w:rsidRPr="0043000A">
        <w:rPr>
          <w:rFonts w:asciiTheme="majorBidi" w:hAnsiTheme="majorBidi" w:cstheme="majorBidi"/>
          <w:i/>
          <w:iCs/>
          <w:spacing w:val="-1"/>
          <w:sz w:val="24"/>
          <w:szCs w:val="24"/>
        </w:rPr>
        <w:t>C.a</w:t>
      </w:r>
      <w:r w:rsidRPr="0043000A">
        <w:rPr>
          <w:rFonts w:asciiTheme="majorBidi" w:hAnsiTheme="majorBidi" w:cstheme="majorBidi"/>
          <w:spacing w:val="-1"/>
          <w:sz w:val="24"/>
          <w:szCs w:val="24"/>
        </w:rPr>
        <w:t>.</w:t>
      </w:r>
      <w:r w:rsidRPr="0043000A">
        <w:rPr>
          <w:rFonts w:asciiTheme="majorBidi" w:hAnsiTheme="majorBidi" w:cstheme="majorBidi"/>
          <w:i/>
          <w:iCs/>
          <w:spacing w:val="-1"/>
          <w:sz w:val="24"/>
          <w:szCs w:val="24"/>
        </w:rPr>
        <w:t>gibelio</w:t>
      </w:r>
      <w:r w:rsidRPr="0043000A">
        <w:rPr>
          <w:rFonts w:asciiTheme="majorBidi" w:hAnsiTheme="majorBidi" w:cstheme="majorBidi"/>
          <w:spacing w:val="-1"/>
          <w:sz w:val="24"/>
          <w:szCs w:val="24"/>
        </w:rPr>
        <w:t xml:space="preserve"> est faite par voie accidentelle (Kara, 2012), après cette introduction l’opération est régularisée par la tutelle. Le carassin est un poisson omnivore qui se nourrit de détritus, le zooplancton, zoobenthos et macrophytes (Specziar et </w:t>
      </w:r>
      <w:r w:rsidRPr="0043000A">
        <w:rPr>
          <w:rFonts w:asciiTheme="majorBidi" w:hAnsiTheme="majorBidi" w:cstheme="majorBidi"/>
          <w:i/>
          <w:iCs/>
          <w:spacing w:val="-1"/>
          <w:sz w:val="24"/>
          <w:szCs w:val="24"/>
        </w:rPr>
        <w:t>al</w:t>
      </w:r>
      <w:r w:rsidRPr="0043000A">
        <w:rPr>
          <w:rFonts w:asciiTheme="majorBidi" w:hAnsiTheme="majorBidi" w:cstheme="majorBidi"/>
          <w:spacing w:val="-1"/>
          <w:sz w:val="24"/>
          <w:szCs w:val="24"/>
        </w:rPr>
        <w:t>., 1997) et continue d'étendre son aire de répartition dans les environnements d'eau douce (</w:t>
      </w:r>
      <w:r w:rsidRPr="0043000A">
        <w:rPr>
          <w:rFonts w:asciiTheme="majorBidi" w:hAnsiTheme="majorBidi" w:cstheme="majorBidi"/>
          <w:sz w:val="24"/>
          <w:szCs w:val="24"/>
        </w:rPr>
        <w:t>Kırankaya et</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Ekmekçi,</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2013</w:t>
      </w:r>
      <w:r w:rsidRPr="0043000A">
        <w:rPr>
          <w:rFonts w:asciiTheme="majorBidi" w:hAnsiTheme="majorBidi" w:cstheme="majorBidi"/>
          <w:b/>
          <w:bCs/>
          <w:sz w:val="24"/>
          <w:szCs w:val="24"/>
        </w:rPr>
        <w:t xml:space="preserve">) </w:t>
      </w:r>
      <w:r w:rsidRPr="0043000A">
        <w:rPr>
          <w:rFonts w:asciiTheme="majorBidi" w:hAnsiTheme="majorBidi" w:cstheme="majorBidi"/>
          <w:sz w:val="24"/>
          <w:szCs w:val="24"/>
        </w:rPr>
        <w:t>et</w:t>
      </w:r>
      <w:r w:rsidRPr="0043000A">
        <w:rPr>
          <w:rFonts w:asciiTheme="majorBidi" w:hAnsiTheme="majorBidi" w:cstheme="majorBidi"/>
          <w:b/>
          <w:bCs/>
          <w:sz w:val="24"/>
          <w:szCs w:val="24"/>
        </w:rPr>
        <w:t xml:space="preserve"> </w:t>
      </w:r>
      <w:r w:rsidRPr="0043000A">
        <w:rPr>
          <w:rFonts w:asciiTheme="majorBidi" w:hAnsiTheme="majorBidi" w:cstheme="majorBidi"/>
          <w:spacing w:val="-1"/>
          <w:sz w:val="24"/>
          <w:szCs w:val="24"/>
        </w:rPr>
        <w:t>les lacs, des étangs et des ruisseaux (</w:t>
      </w:r>
      <w:r w:rsidRPr="0043000A">
        <w:rPr>
          <w:rFonts w:asciiTheme="majorBidi" w:hAnsiTheme="majorBidi" w:cstheme="majorBidi"/>
          <w:sz w:val="24"/>
          <w:szCs w:val="24"/>
        </w:rPr>
        <w:t xml:space="preserve">Bulut et </w:t>
      </w:r>
      <w:r w:rsidRPr="0043000A">
        <w:rPr>
          <w:rFonts w:asciiTheme="majorBidi" w:hAnsiTheme="majorBidi" w:cstheme="majorBidi"/>
          <w:i/>
          <w:iCs/>
          <w:sz w:val="24"/>
          <w:szCs w:val="24"/>
        </w:rPr>
        <w:t>al</w:t>
      </w:r>
      <w:r w:rsidRPr="0043000A">
        <w:rPr>
          <w:rFonts w:asciiTheme="majorBidi" w:hAnsiTheme="majorBidi" w:cstheme="majorBidi"/>
          <w:sz w:val="24"/>
          <w:szCs w:val="24"/>
        </w:rPr>
        <w:t xml:space="preserve"> 2013).</w:t>
      </w:r>
    </w:p>
    <w:p w:rsidR="007218ED" w:rsidRPr="0043000A" w:rsidRDefault="007218ED" w:rsidP="007218ED">
      <w:pPr>
        <w:widowControl w:val="0"/>
        <w:autoSpaceDE w:val="0"/>
        <w:autoSpaceDN w:val="0"/>
        <w:adjustRightInd w:val="0"/>
        <w:spacing w:after="0" w:line="360" w:lineRule="auto"/>
        <w:ind w:right="-108" w:firstLine="708"/>
        <w:jc w:val="both"/>
        <w:rPr>
          <w:rFonts w:asciiTheme="majorBidi" w:hAnsiTheme="majorBidi" w:cstheme="majorBidi"/>
          <w:sz w:val="24"/>
          <w:szCs w:val="24"/>
        </w:rPr>
      </w:pPr>
    </w:p>
    <w:p w:rsidR="007218ED" w:rsidRPr="0043000A" w:rsidRDefault="007218ED" w:rsidP="001C0A52">
      <w:pPr>
        <w:widowControl w:val="0"/>
        <w:autoSpaceDE w:val="0"/>
        <w:autoSpaceDN w:val="0"/>
        <w:adjustRightInd w:val="0"/>
        <w:spacing w:after="0" w:line="360" w:lineRule="auto"/>
        <w:ind w:right="-108" w:firstLine="708"/>
        <w:jc w:val="both"/>
        <w:rPr>
          <w:rFonts w:asciiTheme="majorBidi" w:hAnsiTheme="majorBidi" w:cstheme="majorBidi"/>
          <w:spacing w:val="4"/>
          <w:sz w:val="24"/>
          <w:szCs w:val="24"/>
        </w:rPr>
      </w:pPr>
      <w:r w:rsidRPr="0043000A">
        <w:rPr>
          <w:rFonts w:asciiTheme="majorBidi" w:hAnsiTheme="majorBidi" w:cstheme="majorBidi"/>
          <w:sz w:val="24"/>
          <w:szCs w:val="24"/>
        </w:rPr>
        <w:t>La rupture de la pêche ou la disparition des cyprinidés dans les trois barrages dûs au</w:t>
      </w:r>
      <w:r w:rsidR="00463C4C">
        <w:rPr>
          <w:rFonts w:asciiTheme="majorBidi" w:hAnsiTheme="majorBidi" w:cstheme="majorBidi"/>
          <w:sz w:val="24"/>
          <w:szCs w:val="24"/>
        </w:rPr>
        <w:t xml:space="preserve"> non</w:t>
      </w:r>
      <w:r w:rsidRPr="0043000A">
        <w:rPr>
          <w:rFonts w:asciiTheme="majorBidi" w:hAnsiTheme="majorBidi" w:cstheme="majorBidi"/>
          <w:sz w:val="24"/>
          <w:szCs w:val="24"/>
        </w:rPr>
        <w:t xml:space="preserve"> respect du décret exécutif n° 04-86 du 26 Moharram 1425 correspondant au 18 mars 2004 fixant les tailles minimales marchandes des ressources biologiques (</w:t>
      </w:r>
      <w:r w:rsidR="001C0A52" w:rsidRPr="0043000A">
        <w:rPr>
          <w:rFonts w:asciiTheme="majorBidi" w:hAnsiTheme="majorBidi" w:cstheme="majorBidi"/>
          <w:sz w:val="24"/>
          <w:szCs w:val="24"/>
        </w:rPr>
        <w:t>Tab.9</w:t>
      </w:r>
      <w:r w:rsidRPr="0043000A">
        <w:rPr>
          <w:rFonts w:asciiTheme="majorBidi" w:hAnsiTheme="majorBidi" w:cstheme="majorBidi"/>
          <w:sz w:val="24"/>
          <w:szCs w:val="24"/>
        </w:rPr>
        <w:t>), la consommation du stock piscicole lâché dans les barrages par les pécheurs artisanaux ou le pêche loisir ou</w:t>
      </w:r>
      <w:r w:rsidRPr="0043000A">
        <w:rPr>
          <w:rFonts w:asciiTheme="majorBidi" w:hAnsiTheme="majorBidi" w:cstheme="majorBidi"/>
          <w:spacing w:val="4"/>
          <w:sz w:val="24"/>
          <w:szCs w:val="24"/>
        </w:rPr>
        <w:t xml:space="preserve"> </w:t>
      </w:r>
      <w:r w:rsidRPr="0043000A">
        <w:rPr>
          <w:rFonts w:asciiTheme="majorBidi" w:hAnsiTheme="majorBidi" w:cstheme="majorBidi"/>
          <w:spacing w:val="4"/>
          <w:sz w:val="24"/>
          <w:szCs w:val="24"/>
        </w:rPr>
        <w:lastRenderedPageBreak/>
        <w:t xml:space="preserve">causé par d’importantes perturbations surtout d’ordre hydrologique, l’envasement, qualité des déversoirs, mauvaise gestion de l’ouverture et de la fermeture des canaux de distribution de l’eau (Ramdani et </w:t>
      </w:r>
      <w:r w:rsidRPr="0043000A">
        <w:rPr>
          <w:rFonts w:asciiTheme="majorBidi" w:hAnsiTheme="majorBidi" w:cstheme="majorBidi"/>
          <w:i/>
          <w:iCs/>
          <w:spacing w:val="4"/>
          <w:sz w:val="24"/>
          <w:szCs w:val="24"/>
        </w:rPr>
        <w:t>al.</w:t>
      </w:r>
      <w:r w:rsidRPr="0043000A">
        <w:rPr>
          <w:rFonts w:asciiTheme="majorBidi" w:hAnsiTheme="majorBidi" w:cstheme="majorBidi"/>
          <w:spacing w:val="4"/>
          <w:sz w:val="24"/>
          <w:szCs w:val="24"/>
        </w:rPr>
        <w:t>, 2001 et Kraïem et</w:t>
      </w:r>
      <w:r w:rsidRPr="0043000A">
        <w:rPr>
          <w:rFonts w:asciiTheme="majorBidi" w:hAnsiTheme="majorBidi" w:cstheme="majorBidi"/>
          <w:i/>
          <w:iCs/>
          <w:spacing w:val="4"/>
          <w:sz w:val="24"/>
          <w:szCs w:val="24"/>
        </w:rPr>
        <w:t xml:space="preserve"> al.</w:t>
      </w:r>
      <w:r w:rsidRPr="0043000A">
        <w:rPr>
          <w:rFonts w:asciiTheme="majorBidi" w:hAnsiTheme="majorBidi" w:cstheme="majorBidi"/>
          <w:spacing w:val="4"/>
          <w:sz w:val="24"/>
          <w:szCs w:val="24"/>
        </w:rPr>
        <w:t>, 2001)</w:t>
      </w:r>
    </w:p>
    <w:p w:rsidR="001C0A52" w:rsidRPr="0043000A" w:rsidRDefault="001C0A52" w:rsidP="003021C3">
      <w:pPr>
        <w:widowControl w:val="0"/>
        <w:autoSpaceDE w:val="0"/>
        <w:autoSpaceDN w:val="0"/>
        <w:adjustRightInd w:val="0"/>
        <w:spacing w:after="0" w:line="360" w:lineRule="auto"/>
        <w:ind w:right="-108" w:firstLine="708"/>
        <w:jc w:val="center"/>
        <w:rPr>
          <w:rFonts w:ascii="Arial" w:eastAsia="Times New Roman" w:hAnsi="Arial" w:cs="Arial"/>
          <w:vanish/>
          <w:sz w:val="16"/>
          <w:szCs w:val="16"/>
          <w:lang w:eastAsia="fr-FR"/>
        </w:rPr>
      </w:pPr>
    </w:p>
    <w:p w:rsidR="001C0A52" w:rsidRPr="0043000A" w:rsidRDefault="001C0A52" w:rsidP="003021C3">
      <w:pPr>
        <w:spacing w:line="360" w:lineRule="auto"/>
        <w:jc w:val="center"/>
        <w:rPr>
          <w:rFonts w:asciiTheme="majorBidi" w:hAnsiTheme="majorBidi" w:cstheme="majorBidi"/>
          <w:sz w:val="24"/>
          <w:szCs w:val="24"/>
        </w:rPr>
      </w:pPr>
      <w:r w:rsidRPr="0043000A">
        <w:rPr>
          <w:rFonts w:asciiTheme="majorBidi" w:hAnsiTheme="majorBidi" w:cstheme="majorBidi"/>
          <w:b/>
          <w:bCs/>
          <w:sz w:val="24"/>
          <w:szCs w:val="24"/>
        </w:rPr>
        <w:t xml:space="preserve">Tableau 9 : </w:t>
      </w:r>
      <w:r w:rsidRPr="0043000A">
        <w:rPr>
          <w:rFonts w:asciiTheme="majorBidi" w:hAnsiTheme="majorBidi" w:cstheme="majorBidi"/>
          <w:sz w:val="24"/>
          <w:szCs w:val="24"/>
        </w:rPr>
        <w:t>La taille de marchande</w:t>
      </w:r>
      <w:r w:rsidRPr="0043000A">
        <w:rPr>
          <w:rFonts w:asciiTheme="majorBidi" w:hAnsiTheme="majorBidi" w:cstheme="majorBidi"/>
          <w:b/>
          <w:bCs/>
          <w:sz w:val="24"/>
          <w:szCs w:val="24"/>
        </w:rPr>
        <w:t> </w:t>
      </w:r>
      <w:r w:rsidRPr="0043000A">
        <w:rPr>
          <w:rFonts w:asciiTheme="majorBidi" w:hAnsiTheme="majorBidi" w:cstheme="majorBidi"/>
          <w:sz w:val="24"/>
          <w:szCs w:val="24"/>
        </w:rPr>
        <w:t>de l’espèce capturée d’après d</w:t>
      </w:r>
      <w:r w:rsidRPr="0043000A">
        <w:rPr>
          <w:rFonts w:ascii="Times New Roman" w:eastAsia="Times New Roman" w:hAnsi="Times New Roman" w:cs="Times New Roman"/>
          <w:sz w:val="24"/>
          <w:szCs w:val="24"/>
        </w:rPr>
        <w:t>écret exécutif n</w:t>
      </w:r>
      <w:r w:rsidRPr="0043000A">
        <w:rPr>
          <w:rFonts w:ascii="Arial" w:eastAsia="Times New Roman" w:hAnsi="Arial" w:cs="Arial"/>
          <w:sz w:val="24"/>
          <w:szCs w:val="24"/>
        </w:rPr>
        <w:t xml:space="preserve">° </w:t>
      </w:r>
      <w:r w:rsidRPr="0043000A">
        <w:rPr>
          <w:rFonts w:ascii="Times New Roman" w:eastAsia="Times New Roman" w:hAnsi="Times New Roman" w:cs="Times New Roman"/>
          <w:sz w:val="24"/>
          <w:szCs w:val="24"/>
        </w:rPr>
        <w:t>04-86 du 26 Moharram 1425 correspondant au 18 mars 2004 fixant les tailles minimales marchandes des ressources biologiques.</w:t>
      </w:r>
    </w:p>
    <w:tbl>
      <w:tblPr>
        <w:tblW w:w="0" w:type="auto"/>
        <w:jc w:val="center"/>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7"/>
        <w:gridCol w:w="1913"/>
        <w:gridCol w:w="3260"/>
        <w:gridCol w:w="1276"/>
        <w:gridCol w:w="1131"/>
      </w:tblGrid>
      <w:tr w:rsidR="00463C4C" w:rsidRPr="0043000A" w:rsidTr="00463C4C">
        <w:trPr>
          <w:trHeight w:val="315"/>
          <w:jc w:val="center"/>
        </w:trPr>
        <w:tc>
          <w:tcPr>
            <w:tcW w:w="1207" w:type="dxa"/>
          </w:tcPr>
          <w:p w:rsidR="00463C4C" w:rsidRPr="0043000A"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3000A">
              <w:rPr>
                <w:rFonts w:asciiTheme="majorBidi" w:hAnsiTheme="majorBidi" w:cstheme="majorBidi"/>
                <w:sz w:val="24"/>
                <w:szCs w:val="24"/>
              </w:rPr>
              <w:t>famille</w:t>
            </w: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Nom vernaculaire</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Nom scientifique</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Taille (cm)</w:t>
            </w:r>
          </w:p>
        </w:tc>
        <w:tc>
          <w:tcPr>
            <w:tcW w:w="1131" w:type="dxa"/>
            <w:vAlign w:val="bottom"/>
          </w:tcPr>
          <w:p w:rsidR="00463C4C" w:rsidRPr="00463C4C" w:rsidRDefault="00463C4C" w:rsidP="00463C4C">
            <w:pPr>
              <w:jc w:val="center"/>
              <w:rPr>
                <w:rFonts w:asciiTheme="majorBidi" w:hAnsiTheme="majorBidi" w:cstheme="majorBidi"/>
                <w:sz w:val="24"/>
                <w:szCs w:val="24"/>
              </w:rPr>
            </w:pPr>
            <w:r w:rsidRPr="00463C4C">
              <w:rPr>
                <w:rFonts w:asciiTheme="majorBidi" w:hAnsiTheme="majorBidi" w:cstheme="majorBidi"/>
                <w:sz w:val="24"/>
                <w:szCs w:val="24"/>
              </w:rPr>
              <w:t>poids moyens</w:t>
            </w:r>
          </w:p>
        </w:tc>
      </w:tr>
      <w:tr w:rsidR="00463C4C" w:rsidRPr="0043000A" w:rsidTr="00463C4C">
        <w:trPr>
          <w:trHeight w:val="300"/>
          <w:jc w:val="center"/>
        </w:trPr>
        <w:tc>
          <w:tcPr>
            <w:tcW w:w="1207" w:type="dxa"/>
            <w:vMerge w:val="restart"/>
          </w:tcPr>
          <w:p w:rsidR="00463C4C" w:rsidRPr="0043000A" w:rsidRDefault="00463C4C" w:rsidP="00463C4C">
            <w:pPr>
              <w:autoSpaceDE w:val="0"/>
              <w:autoSpaceDN w:val="0"/>
              <w:adjustRightInd w:val="0"/>
              <w:spacing w:after="0" w:line="240" w:lineRule="auto"/>
              <w:ind w:left="-23"/>
              <w:jc w:val="center"/>
              <w:rPr>
                <w:rFonts w:asciiTheme="majorBidi" w:hAnsiTheme="majorBidi" w:cstheme="majorBidi"/>
                <w:sz w:val="24"/>
                <w:szCs w:val="24"/>
              </w:rPr>
            </w:pPr>
          </w:p>
          <w:p w:rsidR="00463C4C" w:rsidRPr="0043000A" w:rsidRDefault="00463C4C" w:rsidP="00463C4C">
            <w:pPr>
              <w:autoSpaceDE w:val="0"/>
              <w:autoSpaceDN w:val="0"/>
              <w:adjustRightInd w:val="0"/>
              <w:spacing w:after="0" w:line="240" w:lineRule="auto"/>
              <w:rPr>
                <w:rFonts w:asciiTheme="majorBidi" w:hAnsiTheme="majorBidi" w:cstheme="majorBidi"/>
                <w:sz w:val="24"/>
                <w:szCs w:val="24"/>
              </w:rPr>
            </w:pPr>
            <w:r w:rsidRPr="0043000A">
              <w:rPr>
                <w:rFonts w:asciiTheme="majorBidi" w:hAnsiTheme="majorBidi" w:cstheme="majorBidi"/>
                <w:sz w:val="24"/>
                <w:szCs w:val="24"/>
              </w:rPr>
              <w:t>Cyprinidae</w:t>
            </w: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Barbeau</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i/>
                <w:iCs/>
                <w:sz w:val="24"/>
                <w:szCs w:val="24"/>
              </w:rPr>
            </w:pPr>
            <w:r w:rsidRPr="00463C4C">
              <w:rPr>
                <w:rFonts w:asciiTheme="majorBidi" w:hAnsiTheme="majorBidi" w:cstheme="majorBidi"/>
                <w:i/>
                <w:iCs/>
                <w:sz w:val="24"/>
                <w:szCs w:val="24"/>
              </w:rPr>
              <w:t>Barbus (Luciobarbus) callensis</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15</w:t>
            </w:r>
          </w:p>
        </w:tc>
        <w:tc>
          <w:tcPr>
            <w:tcW w:w="1131" w:type="dxa"/>
            <w:vAlign w:val="bottom"/>
          </w:tcPr>
          <w:p w:rsidR="00463C4C" w:rsidRPr="00463C4C" w:rsidRDefault="00463C4C" w:rsidP="00463C4C">
            <w:pPr>
              <w:jc w:val="center"/>
              <w:rPr>
                <w:rFonts w:asciiTheme="majorBidi" w:hAnsiTheme="majorBidi" w:cstheme="majorBidi"/>
                <w:b/>
                <w:bCs/>
                <w:sz w:val="24"/>
                <w:szCs w:val="24"/>
              </w:rPr>
            </w:pPr>
            <w:r w:rsidRPr="00463C4C">
              <w:rPr>
                <w:rFonts w:asciiTheme="majorBidi" w:hAnsiTheme="majorBidi" w:cstheme="majorBidi"/>
                <w:b/>
                <w:bCs/>
                <w:sz w:val="24"/>
                <w:szCs w:val="24"/>
              </w:rPr>
              <w:t>-</w:t>
            </w:r>
          </w:p>
        </w:tc>
      </w:tr>
      <w:tr w:rsidR="00463C4C" w:rsidRPr="0043000A" w:rsidTr="00463C4C">
        <w:trPr>
          <w:trHeight w:val="288"/>
          <w:jc w:val="center"/>
        </w:trPr>
        <w:tc>
          <w:tcPr>
            <w:tcW w:w="1207" w:type="dxa"/>
            <w:vMerge/>
          </w:tcPr>
          <w:p w:rsidR="00463C4C" w:rsidRPr="0043000A" w:rsidRDefault="00463C4C" w:rsidP="00463C4C">
            <w:pPr>
              <w:autoSpaceDE w:val="0"/>
              <w:autoSpaceDN w:val="0"/>
              <w:adjustRightInd w:val="0"/>
              <w:spacing w:after="0" w:line="240" w:lineRule="auto"/>
              <w:jc w:val="center"/>
              <w:rPr>
                <w:rFonts w:asciiTheme="majorBidi" w:hAnsiTheme="majorBidi" w:cstheme="majorBidi"/>
                <w:sz w:val="24"/>
                <w:szCs w:val="24"/>
              </w:rPr>
            </w:pP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Carpe herbivore</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i/>
                <w:iCs/>
                <w:sz w:val="24"/>
                <w:szCs w:val="24"/>
              </w:rPr>
            </w:pPr>
            <w:r w:rsidRPr="00463C4C">
              <w:rPr>
                <w:rFonts w:asciiTheme="majorBidi" w:hAnsiTheme="majorBidi" w:cstheme="majorBidi"/>
                <w:i/>
                <w:iCs/>
                <w:sz w:val="24"/>
                <w:szCs w:val="24"/>
              </w:rPr>
              <w:t>Cténopharyngodon idella</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35</w:t>
            </w:r>
          </w:p>
        </w:tc>
        <w:tc>
          <w:tcPr>
            <w:tcW w:w="1131" w:type="dxa"/>
            <w:vAlign w:val="bottom"/>
          </w:tcPr>
          <w:p w:rsidR="00463C4C" w:rsidRPr="00463C4C" w:rsidRDefault="00463C4C" w:rsidP="00463C4C">
            <w:pPr>
              <w:jc w:val="center"/>
              <w:rPr>
                <w:rFonts w:asciiTheme="majorBidi" w:hAnsiTheme="majorBidi" w:cstheme="majorBidi"/>
                <w:b/>
                <w:bCs/>
                <w:sz w:val="24"/>
                <w:szCs w:val="24"/>
              </w:rPr>
            </w:pPr>
            <w:r w:rsidRPr="00463C4C">
              <w:rPr>
                <w:rFonts w:asciiTheme="majorBidi" w:hAnsiTheme="majorBidi" w:cstheme="majorBidi"/>
                <w:b/>
                <w:bCs/>
                <w:sz w:val="24"/>
                <w:szCs w:val="24"/>
              </w:rPr>
              <w:t>-</w:t>
            </w:r>
          </w:p>
        </w:tc>
      </w:tr>
      <w:tr w:rsidR="00463C4C" w:rsidRPr="0043000A" w:rsidTr="00463C4C">
        <w:trPr>
          <w:trHeight w:val="300"/>
          <w:jc w:val="center"/>
        </w:trPr>
        <w:tc>
          <w:tcPr>
            <w:tcW w:w="1207" w:type="dxa"/>
            <w:vMerge/>
          </w:tcPr>
          <w:p w:rsidR="00463C4C" w:rsidRPr="0043000A" w:rsidRDefault="00463C4C" w:rsidP="00463C4C">
            <w:pPr>
              <w:autoSpaceDE w:val="0"/>
              <w:autoSpaceDN w:val="0"/>
              <w:adjustRightInd w:val="0"/>
              <w:spacing w:after="0" w:line="240" w:lineRule="auto"/>
              <w:ind w:left="-23"/>
              <w:jc w:val="center"/>
              <w:rPr>
                <w:rFonts w:asciiTheme="majorBidi" w:hAnsiTheme="majorBidi" w:cstheme="majorBidi"/>
                <w:sz w:val="24"/>
                <w:szCs w:val="24"/>
              </w:rPr>
            </w:pP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Carpe argentée</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i/>
                <w:iCs/>
                <w:sz w:val="24"/>
                <w:szCs w:val="24"/>
              </w:rPr>
            </w:pPr>
            <w:r w:rsidRPr="00463C4C">
              <w:rPr>
                <w:rFonts w:asciiTheme="majorBidi" w:hAnsiTheme="majorBidi" w:cstheme="majorBidi"/>
                <w:i/>
                <w:iCs/>
                <w:sz w:val="24"/>
                <w:szCs w:val="24"/>
              </w:rPr>
              <w:t>Hypophtalmicthys molitrix</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50</w:t>
            </w:r>
          </w:p>
        </w:tc>
        <w:tc>
          <w:tcPr>
            <w:tcW w:w="1131" w:type="dxa"/>
            <w:vAlign w:val="bottom"/>
          </w:tcPr>
          <w:p w:rsidR="00463C4C" w:rsidRPr="00463C4C" w:rsidRDefault="00463C4C" w:rsidP="00463C4C">
            <w:pPr>
              <w:jc w:val="center"/>
              <w:rPr>
                <w:rFonts w:asciiTheme="majorBidi" w:hAnsiTheme="majorBidi" w:cstheme="majorBidi"/>
                <w:sz w:val="24"/>
                <w:szCs w:val="24"/>
              </w:rPr>
            </w:pPr>
            <w:r w:rsidRPr="00463C4C">
              <w:rPr>
                <w:rFonts w:asciiTheme="majorBidi" w:hAnsiTheme="majorBidi" w:cstheme="majorBidi"/>
                <w:sz w:val="24"/>
                <w:szCs w:val="24"/>
              </w:rPr>
              <w:t>12</w:t>
            </w:r>
          </w:p>
        </w:tc>
      </w:tr>
      <w:tr w:rsidR="00463C4C" w:rsidRPr="0043000A" w:rsidTr="00463C4C">
        <w:trPr>
          <w:trHeight w:val="288"/>
          <w:jc w:val="center"/>
        </w:trPr>
        <w:tc>
          <w:tcPr>
            <w:tcW w:w="1207" w:type="dxa"/>
            <w:vMerge/>
          </w:tcPr>
          <w:p w:rsidR="00463C4C" w:rsidRPr="0043000A" w:rsidRDefault="00463C4C" w:rsidP="00463C4C">
            <w:pPr>
              <w:autoSpaceDE w:val="0"/>
              <w:autoSpaceDN w:val="0"/>
              <w:adjustRightInd w:val="0"/>
              <w:spacing w:after="0" w:line="240" w:lineRule="auto"/>
              <w:ind w:left="-23"/>
              <w:jc w:val="center"/>
              <w:rPr>
                <w:rFonts w:asciiTheme="majorBidi" w:hAnsiTheme="majorBidi" w:cstheme="majorBidi"/>
                <w:sz w:val="24"/>
                <w:szCs w:val="24"/>
              </w:rPr>
            </w:pP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Carpe à grande bouche</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i/>
                <w:iCs/>
                <w:sz w:val="24"/>
                <w:szCs w:val="24"/>
              </w:rPr>
            </w:pPr>
            <w:r w:rsidRPr="00463C4C">
              <w:rPr>
                <w:rFonts w:asciiTheme="majorBidi" w:hAnsiTheme="majorBidi" w:cstheme="majorBidi"/>
                <w:i/>
                <w:iCs/>
                <w:sz w:val="24"/>
                <w:szCs w:val="24"/>
              </w:rPr>
              <w:t>Hypophtalmicthys nobilis</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55</w:t>
            </w:r>
          </w:p>
        </w:tc>
        <w:tc>
          <w:tcPr>
            <w:tcW w:w="1131" w:type="dxa"/>
            <w:vAlign w:val="bottom"/>
          </w:tcPr>
          <w:p w:rsidR="00463C4C" w:rsidRPr="00463C4C" w:rsidRDefault="00463C4C" w:rsidP="00463C4C">
            <w:pPr>
              <w:jc w:val="center"/>
              <w:rPr>
                <w:rFonts w:asciiTheme="majorBidi" w:hAnsiTheme="majorBidi" w:cstheme="majorBidi"/>
                <w:sz w:val="24"/>
                <w:szCs w:val="24"/>
              </w:rPr>
            </w:pPr>
            <w:r w:rsidRPr="00463C4C">
              <w:rPr>
                <w:rFonts w:asciiTheme="majorBidi" w:hAnsiTheme="majorBidi" w:cstheme="majorBidi"/>
                <w:sz w:val="24"/>
                <w:szCs w:val="24"/>
              </w:rPr>
              <w:t>33</w:t>
            </w:r>
          </w:p>
        </w:tc>
      </w:tr>
      <w:tr w:rsidR="00463C4C" w:rsidRPr="0043000A" w:rsidTr="00463C4C">
        <w:trPr>
          <w:trHeight w:val="300"/>
          <w:jc w:val="center"/>
        </w:trPr>
        <w:tc>
          <w:tcPr>
            <w:tcW w:w="1207" w:type="dxa"/>
            <w:vMerge/>
          </w:tcPr>
          <w:p w:rsidR="00463C4C" w:rsidRPr="0043000A" w:rsidRDefault="00463C4C" w:rsidP="00463C4C">
            <w:pPr>
              <w:autoSpaceDE w:val="0"/>
              <w:autoSpaceDN w:val="0"/>
              <w:adjustRightInd w:val="0"/>
              <w:spacing w:after="0" w:line="240" w:lineRule="auto"/>
              <w:ind w:left="-23"/>
              <w:jc w:val="center"/>
              <w:rPr>
                <w:rFonts w:asciiTheme="majorBidi" w:hAnsiTheme="majorBidi" w:cstheme="majorBidi"/>
                <w:sz w:val="24"/>
                <w:szCs w:val="24"/>
              </w:rPr>
            </w:pP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Carpe royale</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i/>
                <w:iCs/>
                <w:sz w:val="24"/>
                <w:szCs w:val="24"/>
              </w:rPr>
            </w:pPr>
            <w:r w:rsidRPr="00463C4C">
              <w:rPr>
                <w:rFonts w:asciiTheme="majorBidi" w:hAnsiTheme="majorBidi" w:cstheme="majorBidi"/>
                <w:i/>
                <w:iCs/>
                <w:sz w:val="24"/>
                <w:szCs w:val="24"/>
              </w:rPr>
              <w:t>Cyprinus carpio carpio</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20</w:t>
            </w:r>
          </w:p>
        </w:tc>
        <w:tc>
          <w:tcPr>
            <w:tcW w:w="1131" w:type="dxa"/>
            <w:vAlign w:val="bottom"/>
          </w:tcPr>
          <w:p w:rsidR="00463C4C" w:rsidRPr="00463C4C" w:rsidRDefault="00463C4C" w:rsidP="00463C4C">
            <w:pPr>
              <w:jc w:val="center"/>
              <w:rPr>
                <w:rFonts w:asciiTheme="majorBidi" w:hAnsiTheme="majorBidi" w:cstheme="majorBidi"/>
                <w:sz w:val="24"/>
                <w:szCs w:val="24"/>
              </w:rPr>
            </w:pPr>
            <w:r w:rsidRPr="00463C4C">
              <w:rPr>
                <w:rFonts w:asciiTheme="majorBidi" w:hAnsiTheme="majorBidi" w:cstheme="majorBidi"/>
                <w:sz w:val="24"/>
                <w:szCs w:val="24"/>
              </w:rPr>
              <w:t>2</w:t>
            </w:r>
          </w:p>
        </w:tc>
      </w:tr>
      <w:tr w:rsidR="00463C4C" w:rsidRPr="0043000A" w:rsidTr="00463C4C">
        <w:trPr>
          <w:trHeight w:val="288"/>
          <w:jc w:val="center"/>
        </w:trPr>
        <w:tc>
          <w:tcPr>
            <w:tcW w:w="1207" w:type="dxa"/>
            <w:vMerge/>
          </w:tcPr>
          <w:p w:rsidR="00463C4C" w:rsidRPr="0043000A" w:rsidRDefault="00463C4C" w:rsidP="00463C4C">
            <w:pPr>
              <w:autoSpaceDE w:val="0"/>
              <w:autoSpaceDN w:val="0"/>
              <w:adjustRightInd w:val="0"/>
              <w:spacing w:after="0" w:line="240" w:lineRule="auto"/>
              <w:ind w:left="-23"/>
              <w:jc w:val="center"/>
              <w:rPr>
                <w:rFonts w:asciiTheme="majorBidi" w:hAnsiTheme="majorBidi" w:cstheme="majorBidi"/>
                <w:sz w:val="24"/>
                <w:szCs w:val="24"/>
              </w:rPr>
            </w:pPr>
          </w:p>
        </w:tc>
        <w:tc>
          <w:tcPr>
            <w:tcW w:w="1913"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Carassin</w:t>
            </w:r>
          </w:p>
        </w:tc>
        <w:tc>
          <w:tcPr>
            <w:tcW w:w="3260"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i/>
                <w:iCs/>
                <w:sz w:val="24"/>
                <w:szCs w:val="24"/>
              </w:rPr>
            </w:pPr>
            <w:r w:rsidRPr="00463C4C">
              <w:rPr>
                <w:rFonts w:asciiTheme="majorBidi" w:hAnsiTheme="majorBidi" w:cstheme="majorBidi"/>
                <w:i/>
                <w:iCs/>
                <w:sz w:val="24"/>
                <w:szCs w:val="24"/>
              </w:rPr>
              <w:t>Carassius carassius</w:t>
            </w:r>
          </w:p>
        </w:tc>
        <w:tc>
          <w:tcPr>
            <w:tcW w:w="1276" w:type="dxa"/>
          </w:tcPr>
          <w:p w:rsidR="00463C4C" w:rsidRPr="00463C4C" w:rsidRDefault="00463C4C" w:rsidP="00463C4C">
            <w:pPr>
              <w:autoSpaceDE w:val="0"/>
              <w:autoSpaceDN w:val="0"/>
              <w:adjustRightInd w:val="0"/>
              <w:spacing w:after="0" w:line="240" w:lineRule="auto"/>
              <w:ind w:left="-23"/>
              <w:jc w:val="center"/>
              <w:rPr>
                <w:rFonts w:asciiTheme="majorBidi" w:hAnsiTheme="majorBidi" w:cstheme="majorBidi"/>
                <w:sz w:val="24"/>
                <w:szCs w:val="24"/>
              </w:rPr>
            </w:pPr>
            <w:r w:rsidRPr="00463C4C">
              <w:rPr>
                <w:rFonts w:asciiTheme="majorBidi" w:hAnsiTheme="majorBidi" w:cstheme="majorBidi"/>
                <w:sz w:val="24"/>
                <w:szCs w:val="24"/>
              </w:rPr>
              <w:t>18</w:t>
            </w:r>
          </w:p>
        </w:tc>
        <w:tc>
          <w:tcPr>
            <w:tcW w:w="1131" w:type="dxa"/>
            <w:vAlign w:val="bottom"/>
          </w:tcPr>
          <w:p w:rsidR="00463C4C" w:rsidRPr="00463C4C" w:rsidRDefault="00463C4C" w:rsidP="00463C4C">
            <w:pPr>
              <w:jc w:val="center"/>
              <w:rPr>
                <w:rFonts w:asciiTheme="majorBidi" w:hAnsiTheme="majorBidi" w:cstheme="majorBidi"/>
                <w:sz w:val="24"/>
                <w:szCs w:val="24"/>
              </w:rPr>
            </w:pPr>
            <w:r w:rsidRPr="00463C4C">
              <w:rPr>
                <w:rFonts w:asciiTheme="majorBidi" w:hAnsiTheme="majorBidi" w:cstheme="majorBidi"/>
                <w:sz w:val="24"/>
                <w:szCs w:val="24"/>
              </w:rPr>
              <w:t>0.3</w:t>
            </w:r>
          </w:p>
        </w:tc>
      </w:tr>
    </w:tbl>
    <w:p w:rsidR="001C0A52" w:rsidRPr="0043000A" w:rsidRDefault="001C0A52" w:rsidP="001C0A52">
      <w:pPr>
        <w:widowControl w:val="0"/>
        <w:autoSpaceDE w:val="0"/>
        <w:autoSpaceDN w:val="0"/>
        <w:adjustRightInd w:val="0"/>
        <w:spacing w:after="0" w:line="360" w:lineRule="auto"/>
        <w:ind w:right="-108" w:firstLine="708"/>
        <w:jc w:val="both"/>
        <w:rPr>
          <w:rFonts w:ascii="Arial" w:eastAsia="Times New Roman" w:hAnsi="Arial" w:cs="Arial"/>
          <w:vanish/>
          <w:sz w:val="16"/>
          <w:szCs w:val="16"/>
          <w:lang w:eastAsia="fr-FR"/>
        </w:rPr>
      </w:pPr>
    </w:p>
    <w:p w:rsidR="007218ED" w:rsidRPr="0043000A" w:rsidRDefault="007218ED" w:rsidP="001C0A52">
      <w:pPr>
        <w:widowControl w:val="0"/>
        <w:autoSpaceDE w:val="0"/>
        <w:autoSpaceDN w:val="0"/>
        <w:adjustRightInd w:val="0"/>
        <w:spacing w:after="0" w:line="240" w:lineRule="auto"/>
        <w:ind w:right="108"/>
        <w:jc w:val="both"/>
        <w:rPr>
          <w:rFonts w:asciiTheme="majorBidi" w:hAnsiTheme="majorBidi" w:cstheme="majorBidi"/>
          <w:sz w:val="24"/>
          <w:szCs w:val="24"/>
        </w:rPr>
      </w:pPr>
    </w:p>
    <w:p w:rsidR="007218ED" w:rsidRPr="0043000A" w:rsidRDefault="007218ED" w:rsidP="007218ED">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D’après Ranson (2003), parmi les principales activités des carpes asiatiques, l’alimentation représente beaucoup de temps. Dans son milieu naturel, la prédation l’amène à consommer des proies diverses, ce le cas des barrages Algérien (élevage libre).</w:t>
      </w:r>
    </w:p>
    <w:p w:rsidR="007218ED" w:rsidRPr="0043000A" w:rsidRDefault="007218ED" w:rsidP="007218ED">
      <w:pPr>
        <w:spacing w:after="0" w:line="240" w:lineRule="auto"/>
        <w:ind w:firstLine="708"/>
        <w:jc w:val="both"/>
        <w:rPr>
          <w:rFonts w:asciiTheme="majorBidi" w:hAnsiTheme="majorBidi" w:cstheme="majorBidi"/>
          <w:sz w:val="24"/>
          <w:szCs w:val="24"/>
        </w:rPr>
      </w:pPr>
    </w:p>
    <w:p w:rsidR="007218ED" w:rsidRPr="0043000A" w:rsidRDefault="007218ED" w:rsidP="00463C4C">
      <w:pPr>
        <w:spacing w:after="0" w:line="360" w:lineRule="auto"/>
        <w:ind w:firstLine="708"/>
        <w:jc w:val="both"/>
        <w:rPr>
          <w:rFonts w:asciiTheme="majorBidi" w:hAnsiTheme="majorBidi" w:cstheme="majorBidi"/>
          <w:sz w:val="24"/>
          <w:szCs w:val="24"/>
        </w:rPr>
      </w:pPr>
      <w:r w:rsidRPr="0043000A">
        <w:rPr>
          <w:rFonts w:asciiTheme="majorBidi" w:hAnsiTheme="majorBidi" w:cstheme="majorBidi"/>
          <w:sz w:val="24"/>
          <w:szCs w:val="24"/>
        </w:rPr>
        <w:t xml:space="preserve">Les salmonidés représentent le groupe de poissons le plus étudié et exploitent dans le monde, de par leur intérêt culinaire et la pêche de loisir. La carpe (les quatre espèces capturées) arrive au second plan: sa </w:t>
      </w:r>
      <w:r w:rsidR="00234E3C" w:rsidRPr="0043000A">
        <w:rPr>
          <w:rFonts w:asciiTheme="majorBidi" w:hAnsiTheme="majorBidi" w:cstheme="majorBidi"/>
          <w:sz w:val="24"/>
          <w:szCs w:val="24"/>
        </w:rPr>
        <w:t>qualité</w:t>
      </w:r>
      <w:r w:rsidRPr="0043000A">
        <w:rPr>
          <w:rFonts w:asciiTheme="majorBidi" w:hAnsiTheme="majorBidi" w:cstheme="majorBidi"/>
          <w:sz w:val="24"/>
          <w:szCs w:val="24"/>
        </w:rPr>
        <w:t xml:space="preserve"> de chair est peu appréciée (Ranson, 2003). Les carpes sont également vendus en direct comme un poisson de la nourriture dans les marchés</w:t>
      </w:r>
      <w:r w:rsidR="00234E3C" w:rsidRPr="0043000A">
        <w:rPr>
          <w:rFonts w:asciiTheme="majorBidi" w:hAnsiTheme="majorBidi" w:cstheme="majorBidi"/>
          <w:sz w:val="24"/>
          <w:szCs w:val="24"/>
        </w:rPr>
        <w:t xml:space="preserve"> avec des prix </w:t>
      </w:r>
      <w:r w:rsidR="00463C4C" w:rsidRPr="0043000A">
        <w:rPr>
          <w:rFonts w:asciiTheme="majorBidi" w:hAnsiTheme="majorBidi" w:cstheme="majorBidi"/>
          <w:sz w:val="24"/>
          <w:szCs w:val="24"/>
        </w:rPr>
        <w:t>abordables.</w:t>
      </w:r>
    </w:p>
    <w:sectPr w:rsidR="007218ED" w:rsidRPr="0043000A" w:rsidSect="00180969">
      <w:headerReference w:type="default" r:id="rId23"/>
      <w:footerReference w:type="default" r:id="rId24"/>
      <w:pgSz w:w="11906" w:h="16838"/>
      <w:pgMar w:top="1418" w:right="1418" w:bottom="1418" w:left="1418" w:header="709" w:footer="709" w:gutter="0"/>
      <w:pgNumType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6CD" w:rsidRDefault="003516CD" w:rsidP="00164C2F">
      <w:pPr>
        <w:spacing w:after="0" w:line="240" w:lineRule="auto"/>
      </w:pPr>
      <w:r>
        <w:separator/>
      </w:r>
    </w:p>
  </w:endnote>
  <w:endnote w:type="continuationSeparator" w:id="1">
    <w:p w:rsidR="003516CD" w:rsidRDefault="003516CD" w:rsidP="00164C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3567"/>
      <w:docPartObj>
        <w:docPartGallery w:val="Page Numbers (Bottom of Page)"/>
        <w:docPartUnique/>
      </w:docPartObj>
    </w:sdtPr>
    <w:sdtContent>
      <w:p w:rsidR="004F30FE" w:rsidRDefault="004F30FE">
        <w:pPr>
          <w:pStyle w:val="Pieddepage"/>
          <w:jc w:val="center"/>
        </w:pPr>
        <w:fldSimple w:instr=" PAGE   \* MERGEFORMAT ">
          <w:r w:rsidR="005B6CA7">
            <w:rPr>
              <w:noProof/>
            </w:rPr>
            <w:t>51</w:t>
          </w:r>
        </w:fldSimple>
      </w:p>
    </w:sdtContent>
  </w:sdt>
  <w:p w:rsidR="004F30FE" w:rsidRDefault="004F30F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6CD" w:rsidRDefault="003516CD" w:rsidP="00164C2F">
      <w:pPr>
        <w:spacing w:after="0" w:line="240" w:lineRule="auto"/>
      </w:pPr>
      <w:r>
        <w:separator/>
      </w:r>
    </w:p>
  </w:footnote>
  <w:footnote w:type="continuationSeparator" w:id="1">
    <w:p w:rsidR="003516CD" w:rsidRDefault="003516CD" w:rsidP="00164C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0FE" w:rsidRPr="00890D46" w:rsidRDefault="004F30FE" w:rsidP="00EC25AB">
    <w:pPr>
      <w:pStyle w:val="En-tte"/>
      <w:rPr>
        <w:rFonts w:asciiTheme="majorBidi" w:hAnsiTheme="majorBidi" w:cstheme="majorBidi"/>
        <w:i/>
        <w:iCs/>
        <w:sz w:val="20"/>
        <w:szCs w:val="20"/>
      </w:rPr>
    </w:pPr>
    <w:r w:rsidRPr="00890D46">
      <w:rPr>
        <w:rFonts w:asciiTheme="majorBidi" w:hAnsiTheme="majorBidi" w:cstheme="majorBidi"/>
        <w:i/>
        <w:iCs/>
        <w:sz w:val="20"/>
        <w:szCs w:val="20"/>
      </w:rPr>
      <w:t>Chapitre V</w:t>
    </w:r>
    <w:r w:rsidRPr="00890D46">
      <w:rPr>
        <w:rFonts w:asciiTheme="majorBidi" w:hAnsiTheme="majorBidi" w:cstheme="majorBidi"/>
        <w:i/>
        <w:iCs/>
        <w:sz w:val="20"/>
        <w:szCs w:val="20"/>
      </w:rPr>
      <w:ptab w:relativeTo="margin" w:alignment="center" w:leader="none"/>
    </w:r>
    <w:r w:rsidRPr="00890D46">
      <w:rPr>
        <w:rFonts w:asciiTheme="majorBidi" w:hAnsiTheme="majorBidi" w:cstheme="majorBidi"/>
        <w:i/>
        <w:iCs/>
        <w:sz w:val="20"/>
        <w:szCs w:val="20"/>
      </w:rPr>
      <w:t xml:space="preserve">        </w:t>
    </w:r>
    <w:r w:rsidRPr="00890D46">
      <w:rPr>
        <w:rFonts w:asciiTheme="majorBidi" w:hAnsiTheme="majorBidi" w:cstheme="majorBidi"/>
        <w:i/>
        <w:iCs/>
        <w:sz w:val="20"/>
        <w:szCs w:val="20"/>
      </w:rPr>
      <w:ptab w:relativeTo="margin" w:alignment="right" w:leader="none"/>
    </w:r>
    <w:r w:rsidRPr="00890D46">
      <w:rPr>
        <w:rFonts w:asciiTheme="majorBidi" w:hAnsiTheme="majorBidi" w:cstheme="majorBidi"/>
        <w:i/>
        <w:iCs/>
        <w:sz w:val="20"/>
        <w:szCs w:val="20"/>
      </w:rPr>
      <w:t>Résultats et Discussions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3FA7"/>
    <w:multiLevelType w:val="hybridMultilevel"/>
    <w:tmpl w:val="81668522"/>
    <w:lvl w:ilvl="0" w:tplc="22AED1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3D72648"/>
    <w:multiLevelType w:val="hybridMultilevel"/>
    <w:tmpl w:val="8482039E"/>
    <w:lvl w:ilvl="0" w:tplc="127EE1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5C00"/>
    <w:rsid w:val="0000337B"/>
    <w:rsid w:val="000176D2"/>
    <w:rsid w:val="00017857"/>
    <w:rsid w:val="0002045D"/>
    <w:rsid w:val="00022D9C"/>
    <w:rsid w:val="000379C1"/>
    <w:rsid w:val="00045D6E"/>
    <w:rsid w:val="00051E13"/>
    <w:rsid w:val="00080AA1"/>
    <w:rsid w:val="000B7638"/>
    <w:rsid w:val="000E0001"/>
    <w:rsid w:val="000E1CC5"/>
    <w:rsid w:val="000E26FC"/>
    <w:rsid w:val="000F7DD4"/>
    <w:rsid w:val="00103761"/>
    <w:rsid w:val="0010481A"/>
    <w:rsid w:val="001157BD"/>
    <w:rsid w:val="00130755"/>
    <w:rsid w:val="00164C2F"/>
    <w:rsid w:val="00180969"/>
    <w:rsid w:val="001A1959"/>
    <w:rsid w:val="001A2031"/>
    <w:rsid w:val="001A2421"/>
    <w:rsid w:val="001A7910"/>
    <w:rsid w:val="001B51D8"/>
    <w:rsid w:val="001C0A52"/>
    <w:rsid w:val="001C5016"/>
    <w:rsid w:val="001D59AF"/>
    <w:rsid w:val="001D7C1F"/>
    <w:rsid w:val="001F5203"/>
    <w:rsid w:val="00234038"/>
    <w:rsid w:val="002341ED"/>
    <w:rsid w:val="00234E3C"/>
    <w:rsid w:val="00286C90"/>
    <w:rsid w:val="0029685F"/>
    <w:rsid w:val="002A5102"/>
    <w:rsid w:val="002D760D"/>
    <w:rsid w:val="003021C3"/>
    <w:rsid w:val="0030248E"/>
    <w:rsid w:val="00303E3A"/>
    <w:rsid w:val="003054C9"/>
    <w:rsid w:val="00317E4C"/>
    <w:rsid w:val="003516CD"/>
    <w:rsid w:val="00371738"/>
    <w:rsid w:val="00375A81"/>
    <w:rsid w:val="00397ADC"/>
    <w:rsid w:val="003A1FFD"/>
    <w:rsid w:val="003A6CE8"/>
    <w:rsid w:val="003B2F82"/>
    <w:rsid w:val="003F69FA"/>
    <w:rsid w:val="003F7E15"/>
    <w:rsid w:val="00416953"/>
    <w:rsid w:val="004176E2"/>
    <w:rsid w:val="004204C6"/>
    <w:rsid w:val="004237F6"/>
    <w:rsid w:val="0043000A"/>
    <w:rsid w:val="00435A9B"/>
    <w:rsid w:val="0046321A"/>
    <w:rsid w:val="00463C4C"/>
    <w:rsid w:val="00463EF3"/>
    <w:rsid w:val="00480BD7"/>
    <w:rsid w:val="0048363C"/>
    <w:rsid w:val="0049574D"/>
    <w:rsid w:val="004A39BB"/>
    <w:rsid w:val="004A50C5"/>
    <w:rsid w:val="004B3254"/>
    <w:rsid w:val="004C7298"/>
    <w:rsid w:val="004D1605"/>
    <w:rsid w:val="004F30FE"/>
    <w:rsid w:val="0050498F"/>
    <w:rsid w:val="00504F65"/>
    <w:rsid w:val="0052346A"/>
    <w:rsid w:val="00525866"/>
    <w:rsid w:val="005424E8"/>
    <w:rsid w:val="005976FA"/>
    <w:rsid w:val="005B6CA7"/>
    <w:rsid w:val="005E52FB"/>
    <w:rsid w:val="005F4258"/>
    <w:rsid w:val="0063757C"/>
    <w:rsid w:val="00661BD3"/>
    <w:rsid w:val="00667D64"/>
    <w:rsid w:val="006916F8"/>
    <w:rsid w:val="006B2A10"/>
    <w:rsid w:val="006C78A1"/>
    <w:rsid w:val="006E3BA8"/>
    <w:rsid w:val="006E65D2"/>
    <w:rsid w:val="007058CB"/>
    <w:rsid w:val="00707170"/>
    <w:rsid w:val="007218ED"/>
    <w:rsid w:val="007311F6"/>
    <w:rsid w:val="00731430"/>
    <w:rsid w:val="00752771"/>
    <w:rsid w:val="00752A9D"/>
    <w:rsid w:val="0075395B"/>
    <w:rsid w:val="007665CC"/>
    <w:rsid w:val="00766FCC"/>
    <w:rsid w:val="007702C2"/>
    <w:rsid w:val="00782103"/>
    <w:rsid w:val="00793395"/>
    <w:rsid w:val="00793C57"/>
    <w:rsid w:val="007975A9"/>
    <w:rsid w:val="007C71AD"/>
    <w:rsid w:val="00803958"/>
    <w:rsid w:val="008045E9"/>
    <w:rsid w:val="0081067C"/>
    <w:rsid w:val="00815590"/>
    <w:rsid w:val="00841BB5"/>
    <w:rsid w:val="008420B1"/>
    <w:rsid w:val="00852429"/>
    <w:rsid w:val="0085399E"/>
    <w:rsid w:val="008662E3"/>
    <w:rsid w:val="008844BE"/>
    <w:rsid w:val="00885C00"/>
    <w:rsid w:val="00890D46"/>
    <w:rsid w:val="008921B5"/>
    <w:rsid w:val="008925BD"/>
    <w:rsid w:val="00895D27"/>
    <w:rsid w:val="008A12BA"/>
    <w:rsid w:val="008B64DC"/>
    <w:rsid w:val="008F422A"/>
    <w:rsid w:val="008F7654"/>
    <w:rsid w:val="00904783"/>
    <w:rsid w:val="009159A4"/>
    <w:rsid w:val="00926C67"/>
    <w:rsid w:val="0094666C"/>
    <w:rsid w:val="0094791A"/>
    <w:rsid w:val="00970C95"/>
    <w:rsid w:val="009723B3"/>
    <w:rsid w:val="009A4B74"/>
    <w:rsid w:val="009B022C"/>
    <w:rsid w:val="009B343D"/>
    <w:rsid w:val="009C1C8C"/>
    <w:rsid w:val="009C4F97"/>
    <w:rsid w:val="009D0F1F"/>
    <w:rsid w:val="009D5C6E"/>
    <w:rsid w:val="009E4762"/>
    <w:rsid w:val="009F28A6"/>
    <w:rsid w:val="009F6D25"/>
    <w:rsid w:val="00A12D4B"/>
    <w:rsid w:val="00A20C46"/>
    <w:rsid w:val="00A231A2"/>
    <w:rsid w:val="00A75DF7"/>
    <w:rsid w:val="00AA2318"/>
    <w:rsid w:val="00AA76C4"/>
    <w:rsid w:val="00AE570E"/>
    <w:rsid w:val="00AF2A60"/>
    <w:rsid w:val="00B027C5"/>
    <w:rsid w:val="00B228AF"/>
    <w:rsid w:val="00B26C10"/>
    <w:rsid w:val="00B35803"/>
    <w:rsid w:val="00B40D1E"/>
    <w:rsid w:val="00B546E7"/>
    <w:rsid w:val="00B6342C"/>
    <w:rsid w:val="00B668E4"/>
    <w:rsid w:val="00B71894"/>
    <w:rsid w:val="00B757AD"/>
    <w:rsid w:val="00B76AB0"/>
    <w:rsid w:val="00B86F65"/>
    <w:rsid w:val="00B92640"/>
    <w:rsid w:val="00BB7B70"/>
    <w:rsid w:val="00BC280D"/>
    <w:rsid w:val="00BD2976"/>
    <w:rsid w:val="00BF3996"/>
    <w:rsid w:val="00C10D51"/>
    <w:rsid w:val="00C1341D"/>
    <w:rsid w:val="00C15AE2"/>
    <w:rsid w:val="00C249E7"/>
    <w:rsid w:val="00C317A5"/>
    <w:rsid w:val="00C518C4"/>
    <w:rsid w:val="00C5309C"/>
    <w:rsid w:val="00C61D95"/>
    <w:rsid w:val="00C630AC"/>
    <w:rsid w:val="00CA2BE9"/>
    <w:rsid w:val="00CB49AF"/>
    <w:rsid w:val="00CC64B7"/>
    <w:rsid w:val="00CD6E61"/>
    <w:rsid w:val="00CE6F3F"/>
    <w:rsid w:val="00CF17D9"/>
    <w:rsid w:val="00D014AC"/>
    <w:rsid w:val="00D04123"/>
    <w:rsid w:val="00D25BB8"/>
    <w:rsid w:val="00D279C5"/>
    <w:rsid w:val="00D366CF"/>
    <w:rsid w:val="00D63F34"/>
    <w:rsid w:val="00D80586"/>
    <w:rsid w:val="00D973C2"/>
    <w:rsid w:val="00DE0281"/>
    <w:rsid w:val="00DE5E35"/>
    <w:rsid w:val="00E11F1D"/>
    <w:rsid w:val="00E40E2E"/>
    <w:rsid w:val="00E55923"/>
    <w:rsid w:val="00E73618"/>
    <w:rsid w:val="00E8235A"/>
    <w:rsid w:val="00E83B48"/>
    <w:rsid w:val="00E93404"/>
    <w:rsid w:val="00E973A4"/>
    <w:rsid w:val="00EB154E"/>
    <w:rsid w:val="00EB1683"/>
    <w:rsid w:val="00EC25AB"/>
    <w:rsid w:val="00EC4A53"/>
    <w:rsid w:val="00ED659E"/>
    <w:rsid w:val="00EE6507"/>
    <w:rsid w:val="00EF5B95"/>
    <w:rsid w:val="00F2090A"/>
    <w:rsid w:val="00F36941"/>
    <w:rsid w:val="00F40596"/>
    <w:rsid w:val="00F40845"/>
    <w:rsid w:val="00F54495"/>
    <w:rsid w:val="00F614C8"/>
    <w:rsid w:val="00F7702D"/>
    <w:rsid w:val="00F853EA"/>
    <w:rsid w:val="00F97392"/>
    <w:rsid w:val="00FA12C2"/>
    <w:rsid w:val="00FA6A99"/>
    <w:rsid w:val="00FB17DC"/>
    <w:rsid w:val="00FC3B3A"/>
    <w:rsid w:val="00FC7B27"/>
    <w:rsid w:val="00FE77E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8ED"/>
  </w:style>
  <w:style w:type="paragraph" w:styleId="Titre1">
    <w:name w:val="heading 1"/>
    <w:basedOn w:val="Normal"/>
    <w:link w:val="Titre1Car"/>
    <w:uiPriority w:val="9"/>
    <w:qFormat/>
    <w:rsid w:val="008A12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85C0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85C00"/>
    <w:rPr>
      <w:rFonts w:ascii="Tahoma" w:hAnsi="Tahoma" w:cs="Tahoma"/>
      <w:sz w:val="16"/>
      <w:szCs w:val="16"/>
    </w:rPr>
  </w:style>
  <w:style w:type="paragraph" w:styleId="Corpsdetexte3">
    <w:name w:val="Body Text 3"/>
    <w:basedOn w:val="Normal"/>
    <w:link w:val="Corpsdetexte3Car"/>
    <w:uiPriority w:val="99"/>
    <w:unhideWhenUsed/>
    <w:rsid w:val="00C10D51"/>
    <w:pPr>
      <w:spacing w:after="120"/>
    </w:pPr>
    <w:rPr>
      <w:rFonts w:eastAsiaTheme="minorEastAsia"/>
      <w:sz w:val="16"/>
      <w:szCs w:val="16"/>
      <w:lang w:eastAsia="fr-FR"/>
    </w:rPr>
  </w:style>
  <w:style w:type="character" w:customStyle="1" w:styleId="Corpsdetexte3Car">
    <w:name w:val="Corps de texte 3 Car"/>
    <w:basedOn w:val="Policepardfaut"/>
    <w:link w:val="Corpsdetexte3"/>
    <w:uiPriority w:val="99"/>
    <w:rsid w:val="00C10D51"/>
    <w:rPr>
      <w:rFonts w:eastAsiaTheme="minorEastAsia"/>
      <w:sz w:val="16"/>
      <w:szCs w:val="16"/>
      <w:lang w:eastAsia="fr-FR"/>
    </w:rPr>
  </w:style>
  <w:style w:type="paragraph" w:styleId="Paragraphedeliste">
    <w:name w:val="List Paragraph"/>
    <w:basedOn w:val="Normal"/>
    <w:uiPriority w:val="34"/>
    <w:qFormat/>
    <w:rsid w:val="0050498F"/>
    <w:pPr>
      <w:ind w:left="720"/>
      <w:contextualSpacing/>
    </w:pPr>
  </w:style>
  <w:style w:type="character" w:customStyle="1" w:styleId="apple-converted-space">
    <w:name w:val="apple-converted-space"/>
    <w:basedOn w:val="Policepardfaut"/>
    <w:rsid w:val="00A12D4B"/>
  </w:style>
  <w:style w:type="paragraph" w:styleId="En-tte">
    <w:name w:val="header"/>
    <w:basedOn w:val="Normal"/>
    <w:link w:val="En-tteCar"/>
    <w:uiPriority w:val="99"/>
    <w:semiHidden/>
    <w:unhideWhenUsed/>
    <w:rsid w:val="00A12D4B"/>
    <w:pPr>
      <w:tabs>
        <w:tab w:val="center" w:pos="4153"/>
        <w:tab w:val="right" w:pos="8306"/>
      </w:tabs>
      <w:spacing w:after="0" w:line="240" w:lineRule="auto"/>
    </w:pPr>
    <w:rPr>
      <w:rFonts w:ascii="Calibri" w:eastAsia="Times New Roman" w:hAnsi="Calibri" w:cs="Arial"/>
      <w:lang w:eastAsia="fr-FR"/>
    </w:rPr>
  </w:style>
  <w:style w:type="character" w:customStyle="1" w:styleId="En-tteCar">
    <w:name w:val="En-tête Car"/>
    <w:basedOn w:val="Policepardfaut"/>
    <w:link w:val="En-tte"/>
    <w:uiPriority w:val="99"/>
    <w:semiHidden/>
    <w:rsid w:val="00A12D4B"/>
    <w:rPr>
      <w:rFonts w:ascii="Calibri" w:eastAsia="Times New Roman" w:hAnsi="Calibri" w:cs="Arial"/>
      <w:lang w:eastAsia="fr-FR"/>
    </w:rPr>
  </w:style>
  <w:style w:type="paragraph" w:styleId="Pieddepage">
    <w:name w:val="footer"/>
    <w:basedOn w:val="Normal"/>
    <w:link w:val="PieddepageCar"/>
    <w:uiPriority w:val="99"/>
    <w:unhideWhenUsed/>
    <w:rsid w:val="00A12D4B"/>
    <w:pPr>
      <w:tabs>
        <w:tab w:val="center" w:pos="4153"/>
        <w:tab w:val="right" w:pos="8306"/>
      </w:tabs>
      <w:spacing w:after="0" w:line="240" w:lineRule="auto"/>
    </w:pPr>
    <w:rPr>
      <w:rFonts w:ascii="Calibri" w:eastAsia="Times New Roman" w:hAnsi="Calibri" w:cs="Arial"/>
      <w:lang w:eastAsia="fr-FR"/>
    </w:rPr>
  </w:style>
  <w:style w:type="character" w:customStyle="1" w:styleId="PieddepageCar">
    <w:name w:val="Pied de page Car"/>
    <w:basedOn w:val="Policepardfaut"/>
    <w:link w:val="Pieddepage"/>
    <w:uiPriority w:val="99"/>
    <w:rsid w:val="00A12D4B"/>
    <w:rPr>
      <w:rFonts w:ascii="Calibri" w:eastAsia="Times New Roman" w:hAnsi="Calibri" w:cs="Arial"/>
      <w:lang w:eastAsia="fr-FR"/>
    </w:rPr>
  </w:style>
  <w:style w:type="character" w:customStyle="1" w:styleId="Titre1Car">
    <w:name w:val="Titre 1 Car"/>
    <w:basedOn w:val="Policepardfaut"/>
    <w:link w:val="Titre1"/>
    <w:uiPriority w:val="9"/>
    <w:rsid w:val="008A12BA"/>
    <w:rPr>
      <w:rFonts w:ascii="Times New Roman" w:eastAsia="Times New Roman" w:hAnsi="Times New Roman" w:cs="Times New Roman"/>
      <w:b/>
      <w:bCs/>
      <w:kern w:val="36"/>
      <w:sz w:val="48"/>
      <w:szCs w:val="48"/>
      <w:lang w:eastAsia="fr-FR"/>
    </w:rPr>
  </w:style>
  <w:style w:type="paragraph" w:styleId="z-Hautduformulaire">
    <w:name w:val="HTML Top of Form"/>
    <w:basedOn w:val="Normal"/>
    <w:next w:val="Normal"/>
    <w:link w:val="z-HautduformulaireCar"/>
    <w:hidden/>
    <w:uiPriority w:val="99"/>
    <w:semiHidden/>
    <w:unhideWhenUsed/>
    <w:rsid w:val="008A12BA"/>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8A12BA"/>
    <w:rPr>
      <w:rFonts w:ascii="Arial" w:eastAsia="Times New Roman" w:hAnsi="Arial" w:cs="Arial"/>
      <w:vanish/>
      <w:sz w:val="16"/>
      <w:szCs w:val="16"/>
      <w:lang w:eastAsia="fr-FR"/>
    </w:rPr>
  </w:style>
  <w:style w:type="character" w:customStyle="1" w:styleId="msac">
    <w:name w:val="msac"/>
    <w:basedOn w:val="Policepardfaut"/>
    <w:rsid w:val="008A12BA"/>
  </w:style>
  <w:style w:type="paragraph" w:styleId="z-Basduformulaire">
    <w:name w:val="HTML Bottom of Form"/>
    <w:basedOn w:val="Normal"/>
    <w:next w:val="Normal"/>
    <w:link w:val="z-BasduformulaireCar"/>
    <w:hidden/>
    <w:uiPriority w:val="99"/>
    <w:semiHidden/>
    <w:unhideWhenUsed/>
    <w:rsid w:val="008A12BA"/>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8A12BA"/>
    <w:rPr>
      <w:rFonts w:ascii="Arial" w:eastAsia="Times New Roman" w:hAnsi="Arial" w:cs="Arial"/>
      <w:vanish/>
      <w:sz w:val="16"/>
      <w:szCs w:val="16"/>
      <w:lang w:eastAsia="fr-FR"/>
    </w:rPr>
  </w:style>
  <w:style w:type="character" w:customStyle="1" w:styleId="sac">
    <w:name w:val="sac"/>
    <w:basedOn w:val="Policepardfaut"/>
    <w:rsid w:val="007975A9"/>
  </w:style>
  <w:style w:type="table" w:styleId="Grilledutableau">
    <w:name w:val="Table Grid"/>
    <w:basedOn w:val="TableauNormal"/>
    <w:uiPriority w:val="59"/>
    <w:rsid w:val="0010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uiPriority w:val="20"/>
    <w:qFormat/>
    <w:rsid w:val="00AA76C4"/>
    <w:rPr>
      <w:i/>
      <w:iCs/>
    </w:rPr>
  </w:style>
</w:styles>
</file>

<file path=word/webSettings.xml><?xml version="1.0" encoding="utf-8"?>
<w:webSettings xmlns:r="http://schemas.openxmlformats.org/officeDocument/2006/relationships" xmlns:w="http://schemas.openxmlformats.org/wordprocessingml/2006/main">
  <w:divs>
    <w:div w:id="248126284">
      <w:bodyDiv w:val="1"/>
      <w:marLeft w:val="0"/>
      <w:marRight w:val="0"/>
      <w:marTop w:val="0"/>
      <w:marBottom w:val="0"/>
      <w:divBdr>
        <w:top w:val="none" w:sz="0" w:space="0" w:color="auto"/>
        <w:left w:val="none" w:sz="0" w:space="0" w:color="auto"/>
        <w:bottom w:val="none" w:sz="0" w:space="0" w:color="auto"/>
        <w:right w:val="none" w:sz="0" w:space="0" w:color="auto"/>
      </w:divBdr>
    </w:div>
    <w:div w:id="325130947">
      <w:bodyDiv w:val="1"/>
      <w:marLeft w:val="0"/>
      <w:marRight w:val="0"/>
      <w:marTop w:val="0"/>
      <w:marBottom w:val="0"/>
      <w:divBdr>
        <w:top w:val="none" w:sz="0" w:space="0" w:color="auto"/>
        <w:left w:val="none" w:sz="0" w:space="0" w:color="auto"/>
        <w:bottom w:val="none" w:sz="0" w:space="0" w:color="auto"/>
        <w:right w:val="none" w:sz="0" w:space="0" w:color="auto"/>
      </w:divBdr>
    </w:div>
    <w:div w:id="895314482">
      <w:bodyDiv w:val="1"/>
      <w:marLeft w:val="0"/>
      <w:marRight w:val="0"/>
      <w:marTop w:val="0"/>
      <w:marBottom w:val="0"/>
      <w:divBdr>
        <w:top w:val="none" w:sz="0" w:space="0" w:color="auto"/>
        <w:left w:val="none" w:sz="0" w:space="0" w:color="auto"/>
        <w:bottom w:val="none" w:sz="0" w:space="0" w:color="auto"/>
        <w:right w:val="none" w:sz="0" w:space="0" w:color="auto"/>
      </w:divBdr>
    </w:div>
    <w:div w:id="916356970">
      <w:bodyDiv w:val="1"/>
      <w:marLeft w:val="0"/>
      <w:marRight w:val="0"/>
      <w:marTop w:val="0"/>
      <w:marBottom w:val="0"/>
      <w:divBdr>
        <w:top w:val="none" w:sz="0" w:space="0" w:color="auto"/>
        <w:left w:val="none" w:sz="0" w:space="0" w:color="auto"/>
        <w:bottom w:val="none" w:sz="0" w:space="0" w:color="auto"/>
        <w:right w:val="none" w:sz="0" w:space="0" w:color="auto"/>
      </w:divBdr>
    </w:div>
    <w:div w:id="998458639">
      <w:bodyDiv w:val="1"/>
      <w:marLeft w:val="0"/>
      <w:marRight w:val="0"/>
      <w:marTop w:val="0"/>
      <w:marBottom w:val="0"/>
      <w:divBdr>
        <w:top w:val="none" w:sz="0" w:space="0" w:color="auto"/>
        <w:left w:val="none" w:sz="0" w:space="0" w:color="auto"/>
        <w:bottom w:val="none" w:sz="0" w:space="0" w:color="auto"/>
        <w:right w:val="none" w:sz="0" w:space="0" w:color="auto"/>
      </w:divBdr>
    </w:div>
    <w:div w:id="1050958623">
      <w:bodyDiv w:val="1"/>
      <w:marLeft w:val="0"/>
      <w:marRight w:val="0"/>
      <w:marTop w:val="0"/>
      <w:marBottom w:val="0"/>
      <w:divBdr>
        <w:top w:val="none" w:sz="0" w:space="0" w:color="auto"/>
        <w:left w:val="none" w:sz="0" w:space="0" w:color="auto"/>
        <w:bottom w:val="none" w:sz="0" w:space="0" w:color="auto"/>
        <w:right w:val="none" w:sz="0" w:space="0" w:color="auto"/>
      </w:divBdr>
    </w:div>
    <w:div w:id="1293948636">
      <w:bodyDiv w:val="1"/>
      <w:marLeft w:val="0"/>
      <w:marRight w:val="0"/>
      <w:marTop w:val="0"/>
      <w:marBottom w:val="0"/>
      <w:divBdr>
        <w:top w:val="none" w:sz="0" w:space="0" w:color="auto"/>
        <w:left w:val="none" w:sz="0" w:space="0" w:color="auto"/>
        <w:bottom w:val="none" w:sz="0" w:space="0" w:color="auto"/>
        <w:right w:val="none" w:sz="0" w:space="0" w:color="auto"/>
      </w:divBdr>
    </w:div>
    <w:div w:id="1360161984">
      <w:bodyDiv w:val="1"/>
      <w:marLeft w:val="0"/>
      <w:marRight w:val="0"/>
      <w:marTop w:val="0"/>
      <w:marBottom w:val="0"/>
      <w:divBdr>
        <w:top w:val="none" w:sz="0" w:space="0" w:color="auto"/>
        <w:left w:val="none" w:sz="0" w:space="0" w:color="auto"/>
        <w:bottom w:val="none" w:sz="0" w:space="0" w:color="auto"/>
        <w:right w:val="none" w:sz="0" w:space="0" w:color="auto"/>
      </w:divBdr>
    </w:div>
    <w:div w:id="1479035321">
      <w:bodyDiv w:val="1"/>
      <w:marLeft w:val="0"/>
      <w:marRight w:val="0"/>
      <w:marTop w:val="0"/>
      <w:marBottom w:val="0"/>
      <w:divBdr>
        <w:top w:val="none" w:sz="0" w:space="0" w:color="auto"/>
        <w:left w:val="none" w:sz="0" w:space="0" w:color="auto"/>
        <w:bottom w:val="none" w:sz="0" w:space="0" w:color="auto"/>
        <w:right w:val="none" w:sz="0" w:space="0" w:color="auto"/>
      </w:divBdr>
    </w:div>
    <w:div w:id="1502351257">
      <w:bodyDiv w:val="1"/>
      <w:marLeft w:val="0"/>
      <w:marRight w:val="0"/>
      <w:marTop w:val="0"/>
      <w:marBottom w:val="0"/>
      <w:divBdr>
        <w:top w:val="none" w:sz="0" w:space="0" w:color="auto"/>
        <w:left w:val="none" w:sz="0" w:space="0" w:color="auto"/>
        <w:bottom w:val="none" w:sz="0" w:space="0" w:color="auto"/>
        <w:right w:val="none" w:sz="0" w:space="0" w:color="auto"/>
      </w:divBdr>
      <w:divsChild>
        <w:div w:id="681519062">
          <w:marLeft w:val="0"/>
          <w:marRight w:val="0"/>
          <w:marTop w:val="0"/>
          <w:marBottom w:val="0"/>
          <w:divBdr>
            <w:top w:val="none" w:sz="0" w:space="0" w:color="auto"/>
            <w:left w:val="none" w:sz="0" w:space="0" w:color="auto"/>
            <w:bottom w:val="none" w:sz="0" w:space="0" w:color="auto"/>
            <w:right w:val="none" w:sz="0" w:space="0" w:color="auto"/>
          </w:divBdr>
        </w:div>
        <w:div w:id="1363700659">
          <w:marLeft w:val="0"/>
          <w:marRight w:val="0"/>
          <w:marTop w:val="0"/>
          <w:marBottom w:val="0"/>
          <w:divBdr>
            <w:top w:val="none" w:sz="0" w:space="0" w:color="4E9258"/>
            <w:left w:val="none" w:sz="0" w:space="0" w:color="4E9258"/>
            <w:bottom w:val="none" w:sz="0" w:space="0" w:color="4E9258"/>
            <w:right w:val="none" w:sz="0" w:space="0" w:color="4E9258"/>
          </w:divBdr>
        </w:div>
      </w:divsChild>
    </w:div>
    <w:div w:id="1665816026">
      <w:bodyDiv w:val="1"/>
      <w:marLeft w:val="0"/>
      <w:marRight w:val="0"/>
      <w:marTop w:val="0"/>
      <w:marBottom w:val="0"/>
      <w:divBdr>
        <w:top w:val="none" w:sz="0" w:space="0" w:color="auto"/>
        <w:left w:val="none" w:sz="0" w:space="0" w:color="auto"/>
        <w:bottom w:val="none" w:sz="0" w:space="0" w:color="auto"/>
        <w:right w:val="none" w:sz="0" w:space="0" w:color="auto"/>
      </w:divBdr>
    </w:div>
    <w:div w:id="1942956814">
      <w:bodyDiv w:val="1"/>
      <w:marLeft w:val="0"/>
      <w:marRight w:val="0"/>
      <w:marTop w:val="0"/>
      <w:marBottom w:val="0"/>
      <w:divBdr>
        <w:top w:val="none" w:sz="0" w:space="0" w:color="auto"/>
        <w:left w:val="none" w:sz="0" w:space="0" w:color="auto"/>
        <w:bottom w:val="none" w:sz="0" w:space="0" w:color="auto"/>
        <w:right w:val="none" w:sz="0" w:space="0" w:color="auto"/>
      </w:divBdr>
    </w:div>
    <w:div w:id="2003897926">
      <w:bodyDiv w:val="1"/>
      <w:marLeft w:val="0"/>
      <w:marRight w:val="0"/>
      <w:marTop w:val="0"/>
      <w:marBottom w:val="0"/>
      <w:divBdr>
        <w:top w:val="none" w:sz="0" w:space="0" w:color="auto"/>
        <w:left w:val="none" w:sz="0" w:space="0" w:color="auto"/>
        <w:bottom w:val="none" w:sz="0" w:space="0" w:color="auto"/>
        <w:right w:val="none" w:sz="0" w:space="0" w:color="auto"/>
      </w:divBdr>
    </w:div>
    <w:div w:id="205450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Memoire%20Fish%20Yahiouche%20V0\Classeur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lilou\Desktop\la%20production%202011-2014.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Juin.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lilou\Desktop\la%20production%202011-2014.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Juin.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Jui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Memoire%20Fish%20Yahiouche%20V0\Classeur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lou\Desktop\Memoire%20Yahouiche\Abandance%20et%20biomasse.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ilou\Desktop\Memoire%20Yahouiche\Abandance%20et%20biomasse.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lilou\Desktop\Memoire%20Yahouiche\Abandance%20et%20biomasse.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MIMECHE\Documents\DAOWNLAOD%20FILES\MEMOIRE%20ET%20THESE\M&#233;moire%20et%20th&#232;se\Ann&#233;e%202015\Memoire%20Yahiouche%202015\Statistique\Abandance%20et%20biomasseJui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pieChart>
        <c:varyColors val="1"/>
        <c:ser>
          <c:idx val="0"/>
          <c:order val="0"/>
          <c:explosion val="25"/>
          <c:dLbls>
            <c:dLbl>
              <c:idx val="2"/>
              <c:layout>
                <c:manualLayout>
                  <c:x val="9.7061357896300729E-2"/>
                  <c:y val="3.8194444444444448E-2"/>
                </c:manualLayout>
              </c:layout>
              <c:tx>
                <c:rich>
                  <a:bodyPr/>
                  <a:lstStyle/>
                  <a:p>
                    <a:r>
                      <a:rPr lang="en-US"/>
                      <a:t>KoudietM'douar
4%</a:t>
                    </a:r>
                  </a:p>
                </c:rich>
              </c:tx>
              <c:showCatName val="1"/>
              <c:showPercent val="1"/>
            </c:dLbl>
            <c:showCatName val="1"/>
            <c:showPercent val="1"/>
          </c:dLbls>
          <c:cat>
            <c:strRef>
              <c:f>Feuil1!$N$3:$N$5</c:f>
              <c:strCache>
                <c:ptCount val="3"/>
                <c:pt idx="0">
                  <c:v>Ain Zada</c:v>
                </c:pt>
                <c:pt idx="1">
                  <c:v>K'sob</c:v>
                </c:pt>
                <c:pt idx="2">
                  <c:v>Koudiet Lemdouar</c:v>
                </c:pt>
              </c:strCache>
            </c:strRef>
          </c:cat>
          <c:val>
            <c:numRef>
              <c:f>Feuil1!$O$3:$O$5</c:f>
              <c:numCache>
                <c:formatCode>General</c:formatCode>
                <c:ptCount val="3"/>
                <c:pt idx="0">
                  <c:v>357323.36363636522</c:v>
                </c:pt>
                <c:pt idx="1">
                  <c:v>45542.888888889043</c:v>
                </c:pt>
                <c:pt idx="2">
                  <c:v>18033.414285714622</c:v>
                </c:pt>
              </c:numCache>
            </c:numRef>
          </c:val>
        </c:ser>
        <c:dLbls>
          <c:showCatName val="1"/>
          <c:showPercent val="1"/>
        </c:dLbls>
        <c:firstSliceAng val="0"/>
      </c:pieChart>
    </c:plotArea>
    <c:plotVisOnly val="1"/>
  </c:chart>
  <c:spPr>
    <a:ln>
      <a:solidFill>
        <a:srgbClr val="00B050"/>
      </a:solid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fr-FR"/>
  <c:style val="26"/>
  <c:chart>
    <c:view3D>
      <c:rAngAx val="1"/>
    </c:view3D>
    <c:plotArea>
      <c:layout/>
      <c:bar3DChart>
        <c:barDir val="col"/>
        <c:grouping val="clustered"/>
        <c:ser>
          <c:idx val="0"/>
          <c:order val="0"/>
          <c:tx>
            <c:strRef>
              <c:f>'ain zada'!$A$4</c:f>
              <c:strCache>
                <c:ptCount val="1"/>
                <c:pt idx="0">
                  <c:v>2011</c:v>
                </c:pt>
              </c:strCache>
            </c:strRef>
          </c:tx>
          <c:cat>
            <c:strRef>
              <c:f>'ain zada'!$B$3:$E$3</c:f>
              <c:strCache>
                <c:ptCount val="4"/>
                <c:pt idx="0">
                  <c:v>H.nobilis</c:v>
                </c:pt>
                <c:pt idx="1">
                  <c:v>H.molitrix </c:v>
                </c:pt>
                <c:pt idx="2">
                  <c:v>C.c.carpio</c:v>
                </c:pt>
                <c:pt idx="3">
                  <c:v>C.a.gibelio</c:v>
                </c:pt>
              </c:strCache>
            </c:strRef>
          </c:cat>
          <c:val>
            <c:numRef>
              <c:f>'ain zada'!$B$4:$E$4</c:f>
              <c:numCache>
                <c:formatCode>General</c:formatCode>
                <c:ptCount val="4"/>
                <c:pt idx="0">
                  <c:v>28902</c:v>
                </c:pt>
                <c:pt idx="1">
                  <c:v>261648</c:v>
                </c:pt>
                <c:pt idx="2">
                  <c:v>30065</c:v>
                </c:pt>
                <c:pt idx="3">
                  <c:v>0</c:v>
                </c:pt>
              </c:numCache>
            </c:numRef>
          </c:val>
        </c:ser>
        <c:ser>
          <c:idx val="1"/>
          <c:order val="1"/>
          <c:tx>
            <c:strRef>
              <c:f>'ain zada'!$A$5</c:f>
              <c:strCache>
                <c:ptCount val="1"/>
                <c:pt idx="0">
                  <c:v>2012</c:v>
                </c:pt>
              </c:strCache>
            </c:strRef>
          </c:tx>
          <c:cat>
            <c:strRef>
              <c:f>'ain zada'!$B$3:$E$3</c:f>
              <c:strCache>
                <c:ptCount val="4"/>
                <c:pt idx="0">
                  <c:v>H.nobilis</c:v>
                </c:pt>
                <c:pt idx="1">
                  <c:v>H.molitrix </c:v>
                </c:pt>
                <c:pt idx="2">
                  <c:v>C.c.carpio</c:v>
                </c:pt>
                <c:pt idx="3">
                  <c:v>C.a.gibelio</c:v>
                </c:pt>
              </c:strCache>
            </c:strRef>
          </c:cat>
          <c:val>
            <c:numRef>
              <c:f>'ain zada'!$B$5:$E$5</c:f>
              <c:numCache>
                <c:formatCode>General</c:formatCode>
                <c:ptCount val="4"/>
                <c:pt idx="0">
                  <c:v>80048</c:v>
                </c:pt>
                <c:pt idx="1">
                  <c:v>131387</c:v>
                </c:pt>
                <c:pt idx="2">
                  <c:v>35292</c:v>
                </c:pt>
                <c:pt idx="3">
                  <c:v>0</c:v>
                </c:pt>
              </c:numCache>
            </c:numRef>
          </c:val>
        </c:ser>
        <c:ser>
          <c:idx val="2"/>
          <c:order val="2"/>
          <c:tx>
            <c:strRef>
              <c:f>'ain zada'!$A$6</c:f>
              <c:strCache>
                <c:ptCount val="1"/>
                <c:pt idx="0">
                  <c:v>2013</c:v>
                </c:pt>
              </c:strCache>
            </c:strRef>
          </c:tx>
          <c:cat>
            <c:strRef>
              <c:f>'ain zada'!$B$3:$E$3</c:f>
              <c:strCache>
                <c:ptCount val="4"/>
                <c:pt idx="0">
                  <c:v>H.nobilis</c:v>
                </c:pt>
                <c:pt idx="1">
                  <c:v>H.molitrix </c:v>
                </c:pt>
                <c:pt idx="2">
                  <c:v>C.c.carpio</c:v>
                </c:pt>
                <c:pt idx="3">
                  <c:v>C.a.gibelio</c:v>
                </c:pt>
              </c:strCache>
            </c:strRef>
          </c:cat>
          <c:val>
            <c:numRef>
              <c:f>'ain zada'!$B$6:$E$6</c:f>
              <c:numCache>
                <c:formatCode>General</c:formatCode>
                <c:ptCount val="4"/>
                <c:pt idx="0">
                  <c:v>33679</c:v>
                </c:pt>
                <c:pt idx="1">
                  <c:v>33464</c:v>
                </c:pt>
                <c:pt idx="2">
                  <c:v>14898</c:v>
                </c:pt>
                <c:pt idx="3">
                  <c:v>7853</c:v>
                </c:pt>
              </c:numCache>
            </c:numRef>
          </c:val>
        </c:ser>
        <c:ser>
          <c:idx val="3"/>
          <c:order val="3"/>
          <c:tx>
            <c:strRef>
              <c:f>'ain zada'!$A$7</c:f>
              <c:strCache>
                <c:ptCount val="1"/>
                <c:pt idx="0">
                  <c:v>2014</c:v>
                </c:pt>
              </c:strCache>
            </c:strRef>
          </c:tx>
          <c:cat>
            <c:strRef>
              <c:f>'ain zada'!$B$3:$E$3</c:f>
              <c:strCache>
                <c:ptCount val="4"/>
                <c:pt idx="0">
                  <c:v>H.nobilis</c:v>
                </c:pt>
                <c:pt idx="1">
                  <c:v>H.molitrix </c:v>
                </c:pt>
                <c:pt idx="2">
                  <c:v>C.c.carpio</c:v>
                </c:pt>
                <c:pt idx="3">
                  <c:v>C.a.gibelio</c:v>
                </c:pt>
              </c:strCache>
            </c:strRef>
          </c:cat>
          <c:val>
            <c:numRef>
              <c:f>'ain zada'!$B$7:$E$7</c:f>
              <c:numCache>
                <c:formatCode>General</c:formatCode>
                <c:ptCount val="4"/>
                <c:pt idx="0">
                  <c:v>21569</c:v>
                </c:pt>
                <c:pt idx="1">
                  <c:v>8663</c:v>
                </c:pt>
                <c:pt idx="2">
                  <c:v>13183</c:v>
                </c:pt>
                <c:pt idx="3">
                  <c:v>32065</c:v>
                </c:pt>
              </c:numCache>
            </c:numRef>
          </c:val>
        </c:ser>
        <c:shape val="box"/>
        <c:axId val="80221312"/>
        <c:axId val="80223232"/>
        <c:axId val="0"/>
      </c:bar3DChart>
      <c:catAx>
        <c:axId val="80221312"/>
        <c:scaling>
          <c:orientation val="minMax"/>
        </c:scaling>
        <c:axPos val="b"/>
        <c:title>
          <c:tx>
            <c:rich>
              <a:bodyPr/>
              <a:lstStyle/>
              <a:p>
                <a:pPr>
                  <a:defRPr/>
                </a:pPr>
                <a:r>
                  <a:rPr lang="fr-FR"/>
                  <a:t>Espèces</a:t>
                </a:r>
              </a:p>
            </c:rich>
          </c:tx>
        </c:title>
        <c:tickLblPos val="nextTo"/>
        <c:crossAx val="80223232"/>
        <c:crosses val="autoZero"/>
        <c:auto val="1"/>
        <c:lblAlgn val="ctr"/>
        <c:lblOffset val="100"/>
      </c:catAx>
      <c:valAx>
        <c:axId val="80223232"/>
        <c:scaling>
          <c:orientation val="minMax"/>
        </c:scaling>
        <c:axPos val="l"/>
        <c:title>
          <c:tx>
            <c:rich>
              <a:bodyPr rot="-5400000" vert="horz"/>
              <a:lstStyle/>
              <a:p>
                <a:pPr>
                  <a:defRPr/>
                </a:pPr>
                <a:r>
                  <a:rPr lang="fr-FR"/>
                  <a:t>Production (kg)</a:t>
                </a:r>
              </a:p>
            </c:rich>
          </c:tx>
          <c:layout>
            <c:manualLayout>
              <c:xMode val="edge"/>
              <c:yMode val="edge"/>
              <c:x val="1.1230247833101436E-2"/>
              <c:y val="0.31046687345900692"/>
            </c:manualLayout>
          </c:layout>
        </c:title>
        <c:numFmt formatCode="General" sourceLinked="1"/>
        <c:tickLblPos val="nextTo"/>
        <c:crossAx val="80221312"/>
        <c:crosses val="autoZero"/>
        <c:crossBetween val="between"/>
      </c:valAx>
    </c:plotArea>
    <c:legend>
      <c:legendPos val="r"/>
    </c:legend>
    <c:plotVisOnly val="1"/>
  </c:chart>
  <c:spPr>
    <a:ln>
      <a:solidFill>
        <a:srgbClr val="00B050"/>
      </a:solid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standard"/>
        <c:ser>
          <c:idx val="0"/>
          <c:order val="0"/>
          <c:tx>
            <c:strRef>
              <c:f>Ksob!$I$3</c:f>
              <c:strCache>
                <c:ptCount val="1"/>
                <c:pt idx="0">
                  <c:v>H.nobilis  </c:v>
                </c:pt>
              </c:strCache>
            </c:strRef>
          </c:tx>
          <c:spPr>
            <a:ln w="19050"/>
          </c:spPr>
          <c:marker>
            <c:symbol val="diamond"/>
            <c:size val="5"/>
          </c:marker>
          <c:cat>
            <c:strRef>
              <c:f>Ksob!$H$4:$H$22</c:f>
              <c:strCache>
                <c:ptCount val="19"/>
                <c:pt idx="0">
                  <c:v>Hiver 2011</c:v>
                </c:pt>
                <c:pt idx="1">
                  <c:v>Printemps 2011</c:v>
                </c:pt>
                <c:pt idx="2">
                  <c:v>Eté 2011</c:v>
                </c:pt>
                <c:pt idx="3">
                  <c:v>Autoumne 2011</c:v>
                </c:pt>
                <c:pt idx="5">
                  <c:v>Hiver 2012</c:v>
                </c:pt>
                <c:pt idx="6">
                  <c:v>Printemps 2012</c:v>
                </c:pt>
                <c:pt idx="7">
                  <c:v>Eté 2012</c:v>
                </c:pt>
                <c:pt idx="8">
                  <c:v>Autoumne 2012</c:v>
                </c:pt>
                <c:pt idx="10">
                  <c:v>Hiver 2013</c:v>
                </c:pt>
                <c:pt idx="11">
                  <c:v>Printemps 2013</c:v>
                </c:pt>
                <c:pt idx="12">
                  <c:v>Eté 2013</c:v>
                </c:pt>
                <c:pt idx="13">
                  <c:v>Autoumne 2013</c:v>
                </c:pt>
                <c:pt idx="15">
                  <c:v>Hiver 2014</c:v>
                </c:pt>
                <c:pt idx="16">
                  <c:v>Printemps 2014</c:v>
                </c:pt>
                <c:pt idx="17">
                  <c:v>Eté 2014</c:v>
                </c:pt>
                <c:pt idx="18">
                  <c:v>Autoumne 2014</c:v>
                </c:pt>
              </c:strCache>
            </c:strRef>
          </c:cat>
          <c:val>
            <c:numRef>
              <c:f>Ksob!$I$4:$I$22</c:f>
              <c:numCache>
                <c:formatCode>General</c:formatCode>
                <c:ptCount val="19"/>
                <c:pt idx="0">
                  <c:v>5778</c:v>
                </c:pt>
                <c:pt idx="1">
                  <c:v>12469</c:v>
                </c:pt>
                <c:pt idx="2">
                  <c:v>9625</c:v>
                </c:pt>
                <c:pt idx="3">
                  <c:v>1675</c:v>
                </c:pt>
                <c:pt idx="5">
                  <c:v>6268</c:v>
                </c:pt>
                <c:pt idx="6">
                  <c:v>9419</c:v>
                </c:pt>
                <c:pt idx="7">
                  <c:v>6459</c:v>
                </c:pt>
                <c:pt idx="8">
                  <c:v>1716</c:v>
                </c:pt>
                <c:pt idx="10">
                  <c:v>30</c:v>
                </c:pt>
                <c:pt idx="11">
                  <c:v>590</c:v>
                </c:pt>
                <c:pt idx="12">
                  <c:v>140</c:v>
                </c:pt>
                <c:pt idx="13">
                  <c:v>120</c:v>
                </c:pt>
              </c:numCache>
            </c:numRef>
          </c:val>
        </c:ser>
        <c:ser>
          <c:idx val="1"/>
          <c:order val="1"/>
          <c:tx>
            <c:strRef>
              <c:f>Ksob!$J$3</c:f>
              <c:strCache>
                <c:ptCount val="1"/>
                <c:pt idx="0">
                  <c:v>H.molitrix</c:v>
                </c:pt>
              </c:strCache>
            </c:strRef>
          </c:tx>
          <c:spPr>
            <a:ln w="19050"/>
          </c:spPr>
          <c:dPt>
            <c:idx val="0"/>
            <c:marker>
              <c:symbol val="square"/>
              <c:size val="5"/>
            </c:marker>
          </c:dPt>
          <c:cat>
            <c:strRef>
              <c:f>Ksob!$H$4:$H$22</c:f>
              <c:strCache>
                <c:ptCount val="19"/>
                <c:pt idx="0">
                  <c:v>Hiver 2011</c:v>
                </c:pt>
                <c:pt idx="1">
                  <c:v>Printemps 2011</c:v>
                </c:pt>
                <c:pt idx="2">
                  <c:v>Eté 2011</c:v>
                </c:pt>
                <c:pt idx="3">
                  <c:v>Autoumne 2011</c:v>
                </c:pt>
                <c:pt idx="5">
                  <c:v>Hiver 2012</c:v>
                </c:pt>
                <c:pt idx="6">
                  <c:v>Printemps 2012</c:v>
                </c:pt>
                <c:pt idx="7">
                  <c:v>Eté 2012</c:v>
                </c:pt>
                <c:pt idx="8">
                  <c:v>Autoumne 2012</c:v>
                </c:pt>
                <c:pt idx="10">
                  <c:v>Hiver 2013</c:v>
                </c:pt>
                <c:pt idx="11">
                  <c:v>Printemps 2013</c:v>
                </c:pt>
                <c:pt idx="12">
                  <c:v>Eté 2013</c:v>
                </c:pt>
                <c:pt idx="13">
                  <c:v>Autoumne 2013</c:v>
                </c:pt>
                <c:pt idx="15">
                  <c:v>Hiver 2014</c:v>
                </c:pt>
                <c:pt idx="16">
                  <c:v>Printemps 2014</c:v>
                </c:pt>
                <c:pt idx="17">
                  <c:v>Eté 2014</c:v>
                </c:pt>
                <c:pt idx="18">
                  <c:v>Autoumne 2014</c:v>
                </c:pt>
              </c:strCache>
            </c:strRef>
          </c:cat>
          <c:val>
            <c:numRef>
              <c:f>Ksob!$J$4:$J$22</c:f>
              <c:numCache>
                <c:formatCode>General</c:formatCode>
                <c:ptCount val="19"/>
                <c:pt idx="0">
                  <c:v>1858</c:v>
                </c:pt>
                <c:pt idx="12">
                  <c:v>80</c:v>
                </c:pt>
              </c:numCache>
            </c:numRef>
          </c:val>
        </c:ser>
        <c:ser>
          <c:idx val="2"/>
          <c:order val="2"/>
          <c:tx>
            <c:strRef>
              <c:f>Ksob!$K$3</c:f>
              <c:strCache>
                <c:ptCount val="1"/>
                <c:pt idx="0">
                  <c:v>C.carpio carpio</c:v>
                </c:pt>
              </c:strCache>
            </c:strRef>
          </c:tx>
          <c:spPr>
            <a:ln w="19050"/>
          </c:spPr>
          <c:marker>
            <c:symbol val="triangle"/>
            <c:size val="5"/>
          </c:marker>
          <c:cat>
            <c:strRef>
              <c:f>Ksob!$H$4:$H$22</c:f>
              <c:strCache>
                <c:ptCount val="19"/>
                <c:pt idx="0">
                  <c:v>Hiver 2011</c:v>
                </c:pt>
                <c:pt idx="1">
                  <c:v>Printemps 2011</c:v>
                </c:pt>
                <c:pt idx="2">
                  <c:v>Eté 2011</c:v>
                </c:pt>
                <c:pt idx="3">
                  <c:v>Autoumne 2011</c:v>
                </c:pt>
                <c:pt idx="5">
                  <c:v>Hiver 2012</c:v>
                </c:pt>
                <c:pt idx="6">
                  <c:v>Printemps 2012</c:v>
                </c:pt>
                <c:pt idx="7">
                  <c:v>Eté 2012</c:v>
                </c:pt>
                <c:pt idx="8">
                  <c:v>Autoumne 2012</c:v>
                </c:pt>
                <c:pt idx="10">
                  <c:v>Hiver 2013</c:v>
                </c:pt>
                <c:pt idx="11">
                  <c:v>Printemps 2013</c:v>
                </c:pt>
                <c:pt idx="12">
                  <c:v>Eté 2013</c:v>
                </c:pt>
                <c:pt idx="13">
                  <c:v>Autoumne 2013</c:v>
                </c:pt>
                <c:pt idx="15">
                  <c:v>Hiver 2014</c:v>
                </c:pt>
                <c:pt idx="16">
                  <c:v>Printemps 2014</c:v>
                </c:pt>
                <c:pt idx="17">
                  <c:v>Eté 2014</c:v>
                </c:pt>
                <c:pt idx="18">
                  <c:v>Autoumne 2014</c:v>
                </c:pt>
              </c:strCache>
            </c:strRef>
          </c:cat>
          <c:val>
            <c:numRef>
              <c:f>Ksob!$K$4:$K$22</c:f>
              <c:numCache>
                <c:formatCode>General</c:formatCode>
                <c:ptCount val="19"/>
                <c:pt idx="0">
                  <c:v>2653</c:v>
                </c:pt>
                <c:pt idx="1">
                  <c:v>6387</c:v>
                </c:pt>
                <c:pt idx="2">
                  <c:v>7270</c:v>
                </c:pt>
                <c:pt idx="3">
                  <c:v>2407</c:v>
                </c:pt>
                <c:pt idx="5">
                  <c:v>5109</c:v>
                </c:pt>
                <c:pt idx="6">
                  <c:v>11659</c:v>
                </c:pt>
                <c:pt idx="7">
                  <c:v>12685</c:v>
                </c:pt>
                <c:pt idx="8">
                  <c:v>10952</c:v>
                </c:pt>
                <c:pt idx="10">
                  <c:v>9295</c:v>
                </c:pt>
                <c:pt idx="11">
                  <c:v>11873</c:v>
                </c:pt>
                <c:pt idx="12">
                  <c:v>11762</c:v>
                </c:pt>
                <c:pt idx="13">
                  <c:v>12758</c:v>
                </c:pt>
                <c:pt idx="15">
                  <c:v>5303</c:v>
                </c:pt>
                <c:pt idx="16">
                  <c:v>0</c:v>
                </c:pt>
                <c:pt idx="17">
                  <c:v>5073</c:v>
                </c:pt>
                <c:pt idx="18">
                  <c:v>11910</c:v>
                </c:pt>
              </c:numCache>
            </c:numRef>
          </c:val>
        </c:ser>
        <c:marker val="1"/>
        <c:axId val="80902400"/>
        <c:axId val="81170816"/>
      </c:lineChart>
      <c:catAx>
        <c:axId val="80902400"/>
        <c:scaling>
          <c:orientation val="minMax"/>
        </c:scaling>
        <c:axPos val="b"/>
        <c:title>
          <c:tx>
            <c:rich>
              <a:bodyPr/>
              <a:lstStyle/>
              <a:p>
                <a:pPr>
                  <a:defRPr>
                    <a:latin typeface="Times New Roman" pitchFamily="18" charset="0"/>
                    <a:cs typeface="Times New Roman" pitchFamily="18" charset="0"/>
                  </a:defRPr>
                </a:pPr>
                <a:r>
                  <a:rPr lang="fr-FR">
                    <a:latin typeface="Times New Roman" pitchFamily="18" charset="0"/>
                    <a:cs typeface="Times New Roman" pitchFamily="18" charset="0"/>
                  </a:rPr>
                  <a:t>Saisson</a:t>
                </a:r>
              </a:p>
            </c:rich>
          </c:tx>
        </c:title>
        <c:tickLblPos val="nextTo"/>
        <c:txPr>
          <a:bodyPr/>
          <a:lstStyle/>
          <a:p>
            <a:pPr>
              <a:defRPr sz="900">
                <a:latin typeface="Times New Roman" pitchFamily="18" charset="0"/>
                <a:cs typeface="Times New Roman" pitchFamily="18" charset="0"/>
              </a:defRPr>
            </a:pPr>
            <a:endParaRPr lang="fr-FR"/>
          </a:p>
        </c:txPr>
        <c:crossAx val="81170816"/>
        <c:crosses val="autoZero"/>
        <c:auto val="1"/>
        <c:lblAlgn val="ctr"/>
        <c:lblOffset val="100"/>
      </c:catAx>
      <c:valAx>
        <c:axId val="81170816"/>
        <c:scaling>
          <c:orientation val="minMax"/>
        </c:scaling>
        <c:axPos val="l"/>
        <c:title>
          <c:tx>
            <c:rich>
              <a:bodyPr rot="-5400000" vert="horz"/>
              <a:lstStyle/>
              <a:p>
                <a:pPr>
                  <a:defRPr>
                    <a:latin typeface="Times New Roman" pitchFamily="18" charset="0"/>
                    <a:cs typeface="Times New Roman" pitchFamily="18" charset="0"/>
                  </a:defRPr>
                </a:pPr>
                <a:r>
                  <a:rPr lang="fr-FR">
                    <a:latin typeface="Times New Roman" pitchFamily="18" charset="0"/>
                    <a:cs typeface="Times New Roman" pitchFamily="18" charset="0"/>
                  </a:rPr>
                  <a:t>Production</a:t>
                </a:r>
                <a:r>
                  <a:rPr lang="fr-FR" baseline="0">
                    <a:latin typeface="Times New Roman" pitchFamily="18" charset="0"/>
                    <a:cs typeface="Times New Roman" pitchFamily="18" charset="0"/>
                  </a:rPr>
                  <a:t> (kg)</a:t>
                </a:r>
                <a:endParaRPr lang="fr-FR">
                  <a:latin typeface="Times New Roman" pitchFamily="18" charset="0"/>
                  <a:cs typeface="Times New Roman" pitchFamily="18" charset="0"/>
                </a:endParaRPr>
              </a:p>
            </c:rich>
          </c:tx>
        </c:title>
        <c:numFmt formatCode="General" sourceLinked="1"/>
        <c:tickLblPos val="nextTo"/>
        <c:txPr>
          <a:bodyPr/>
          <a:lstStyle/>
          <a:p>
            <a:pPr>
              <a:defRPr sz="900"/>
            </a:pPr>
            <a:endParaRPr lang="fr-FR"/>
          </a:p>
        </c:txPr>
        <c:crossAx val="80902400"/>
        <c:crosses val="autoZero"/>
        <c:crossBetween val="between"/>
      </c:valAx>
    </c:plotArea>
    <c:legend>
      <c:legendPos val="r"/>
      <c:layout>
        <c:manualLayout>
          <c:xMode val="edge"/>
          <c:yMode val="edge"/>
          <c:x val="0.80022050716648363"/>
          <c:y val="1.0407961488868987E-2"/>
          <c:w val="0.19977949283351709"/>
          <c:h val="0.18301367344911254"/>
        </c:manualLayout>
      </c:layout>
      <c:txPr>
        <a:bodyPr/>
        <a:lstStyle/>
        <a:p>
          <a:pPr>
            <a:defRPr sz="800" i="1">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fr-FR"/>
  <c:chart>
    <c:view3D>
      <c:rAngAx val="1"/>
    </c:view3D>
    <c:plotArea>
      <c:layout/>
      <c:bar3DChart>
        <c:barDir val="col"/>
        <c:grouping val="clustered"/>
        <c:ser>
          <c:idx val="0"/>
          <c:order val="0"/>
          <c:tx>
            <c:strRef>
              <c:f>'El K''sob '!$A$3</c:f>
              <c:strCache>
                <c:ptCount val="1"/>
                <c:pt idx="0">
                  <c:v>2011</c:v>
                </c:pt>
              </c:strCache>
            </c:strRef>
          </c:tx>
          <c:cat>
            <c:strRef>
              <c:f>'El K''sob '!$B$2:$E$2</c:f>
              <c:strCache>
                <c:ptCount val="3"/>
                <c:pt idx="0">
                  <c:v>H.nobilis</c:v>
                </c:pt>
                <c:pt idx="1">
                  <c:v>H.molitrix </c:v>
                </c:pt>
                <c:pt idx="2">
                  <c:v>C.c.carpio</c:v>
                </c:pt>
              </c:strCache>
            </c:strRef>
          </c:cat>
          <c:val>
            <c:numRef>
              <c:f>'El K''sob '!$B$3:$E$3</c:f>
              <c:numCache>
                <c:formatCode>General</c:formatCode>
                <c:ptCount val="4"/>
                <c:pt idx="0">
                  <c:v>29547</c:v>
                </c:pt>
                <c:pt idx="1">
                  <c:v>1858</c:v>
                </c:pt>
                <c:pt idx="2">
                  <c:v>18717</c:v>
                </c:pt>
              </c:numCache>
            </c:numRef>
          </c:val>
        </c:ser>
        <c:ser>
          <c:idx val="1"/>
          <c:order val="1"/>
          <c:tx>
            <c:strRef>
              <c:f>'El K''sob '!$A$4</c:f>
              <c:strCache>
                <c:ptCount val="1"/>
                <c:pt idx="0">
                  <c:v>2012</c:v>
                </c:pt>
              </c:strCache>
            </c:strRef>
          </c:tx>
          <c:cat>
            <c:strRef>
              <c:f>'El K''sob '!$B$2:$E$2</c:f>
              <c:strCache>
                <c:ptCount val="3"/>
                <c:pt idx="0">
                  <c:v>H.nobilis</c:v>
                </c:pt>
                <c:pt idx="1">
                  <c:v>H.molitrix </c:v>
                </c:pt>
                <c:pt idx="2">
                  <c:v>C.c.carpio</c:v>
                </c:pt>
              </c:strCache>
            </c:strRef>
          </c:cat>
          <c:val>
            <c:numRef>
              <c:f>'El K''sob '!$B$4:$E$4</c:f>
              <c:numCache>
                <c:formatCode>General</c:formatCode>
                <c:ptCount val="4"/>
                <c:pt idx="0">
                  <c:v>23862</c:v>
                </c:pt>
                <c:pt idx="1">
                  <c:v>0</c:v>
                </c:pt>
                <c:pt idx="2">
                  <c:v>40405</c:v>
                </c:pt>
              </c:numCache>
            </c:numRef>
          </c:val>
        </c:ser>
        <c:ser>
          <c:idx val="2"/>
          <c:order val="2"/>
          <c:tx>
            <c:strRef>
              <c:f>'El K''sob '!$A$5</c:f>
              <c:strCache>
                <c:ptCount val="1"/>
                <c:pt idx="0">
                  <c:v>2013</c:v>
                </c:pt>
              </c:strCache>
            </c:strRef>
          </c:tx>
          <c:cat>
            <c:strRef>
              <c:f>'El K''sob '!$B$2:$E$2</c:f>
              <c:strCache>
                <c:ptCount val="3"/>
                <c:pt idx="0">
                  <c:v>H.nobilis</c:v>
                </c:pt>
                <c:pt idx="1">
                  <c:v>H.molitrix </c:v>
                </c:pt>
                <c:pt idx="2">
                  <c:v>C.c.carpio</c:v>
                </c:pt>
              </c:strCache>
            </c:strRef>
          </c:cat>
          <c:val>
            <c:numRef>
              <c:f>'El K''sob '!$B$5:$E$5</c:f>
              <c:numCache>
                <c:formatCode>General</c:formatCode>
                <c:ptCount val="4"/>
                <c:pt idx="0">
                  <c:v>880</c:v>
                </c:pt>
                <c:pt idx="1">
                  <c:v>80</c:v>
                </c:pt>
                <c:pt idx="2">
                  <c:v>45688</c:v>
                </c:pt>
              </c:numCache>
            </c:numRef>
          </c:val>
        </c:ser>
        <c:ser>
          <c:idx val="3"/>
          <c:order val="3"/>
          <c:tx>
            <c:strRef>
              <c:f>'El K''sob '!$A$6</c:f>
              <c:strCache>
                <c:ptCount val="1"/>
                <c:pt idx="0">
                  <c:v>2014</c:v>
                </c:pt>
              </c:strCache>
            </c:strRef>
          </c:tx>
          <c:cat>
            <c:strRef>
              <c:f>'El K''sob '!$B$2:$E$2</c:f>
              <c:strCache>
                <c:ptCount val="3"/>
                <c:pt idx="0">
                  <c:v>H.nobilis</c:v>
                </c:pt>
                <c:pt idx="1">
                  <c:v>H.molitrix </c:v>
                </c:pt>
                <c:pt idx="2">
                  <c:v>C.c.carpio</c:v>
                </c:pt>
              </c:strCache>
            </c:strRef>
          </c:cat>
          <c:val>
            <c:numRef>
              <c:f>'El K''sob '!$B$6:$E$6</c:f>
              <c:numCache>
                <c:formatCode>General</c:formatCode>
                <c:ptCount val="4"/>
                <c:pt idx="0">
                  <c:v>0</c:v>
                </c:pt>
                <c:pt idx="1">
                  <c:v>0</c:v>
                </c:pt>
                <c:pt idx="2">
                  <c:v>22286</c:v>
                </c:pt>
              </c:numCache>
            </c:numRef>
          </c:val>
        </c:ser>
        <c:shape val="box"/>
        <c:axId val="102606720"/>
        <c:axId val="102789120"/>
        <c:axId val="0"/>
      </c:bar3DChart>
      <c:catAx>
        <c:axId val="102606720"/>
        <c:scaling>
          <c:orientation val="minMax"/>
        </c:scaling>
        <c:axPos val="b"/>
        <c:title>
          <c:tx>
            <c:rich>
              <a:bodyPr/>
              <a:lstStyle/>
              <a:p>
                <a:pPr>
                  <a:defRPr sz="900">
                    <a:latin typeface="Times New Roman" pitchFamily="18" charset="0"/>
                    <a:cs typeface="Times New Roman" pitchFamily="18" charset="0"/>
                  </a:defRPr>
                </a:pPr>
                <a:r>
                  <a:rPr lang="fr-FR" sz="900">
                    <a:latin typeface="Times New Roman" pitchFamily="18" charset="0"/>
                    <a:cs typeface="Times New Roman" pitchFamily="18" charset="0"/>
                  </a:rPr>
                  <a:t>Espèces</a:t>
                </a:r>
              </a:p>
            </c:rich>
          </c:tx>
        </c:title>
        <c:tickLblPos val="nextTo"/>
        <c:txPr>
          <a:bodyPr/>
          <a:lstStyle/>
          <a:p>
            <a:pPr>
              <a:defRPr sz="900" i="1">
                <a:latin typeface="Times New Roman" pitchFamily="18" charset="0"/>
                <a:cs typeface="Times New Roman" pitchFamily="18" charset="0"/>
              </a:defRPr>
            </a:pPr>
            <a:endParaRPr lang="fr-FR"/>
          </a:p>
        </c:txPr>
        <c:crossAx val="102789120"/>
        <c:crosses val="autoZero"/>
        <c:auto val="1"/>
        <c:lblAlgn val="ctr"/>
        <c:lblOffset val="100"/>
      </c:catAx>
      <c:valAx>
        <c:axId val="102789120"/>
        <c:scaling>
          <c:orientation val="minMax"/>
        </c:scaling>
        <c:axPos val="l"/>
        <c:title>
          <c:tx>
            <c:rich>
              <a:bodyPr rot="-5400000" vert="horz"/>
              <a:lstStyle/>
              <a:p>
                <a:pPr>
                  <a:defRPr sz="900">
                    <a:latin typeface="Times New Roman" pitchFamily="18" charset="0"/>
                    <a:cs typeface="Times New Roman" pitchFamily="18" charset="0"/>
                  </a:defRPr>
                </a:pPr>
                <a:r>
                  <a:rPr lang="fr-FR" sz="900">
                    <a:latin typeface="Times New Roman" pitchFamily="18" charset="0"/>
                    <a:cs typeface="Times New Roman" pitchFamily="18" charset="0"/>
                  </a:rPr>
                  <a:t>Production (kg)</a:t>
                </a:r>
              </a:p>
            </c:rich>
          </c:tx>
          <c:layout>
            <c:manualLayout>
              <c:xMode val="edge"/>
              <c:yMode val="edge"/>
              <c:x val="1.7167322834645671E-2"/>
              <c:y val="0.27443861184018681"/>
            </c:manualLayout>
          </c:layout>
        </c:title>
        <c:numFmt formatCode="General" sourceLinked="1"/>
        <c:tickLblPos val="nextTo"/>
        <c:txPr>
          <a:bodyPr/>
          <a:lstStyle/>
          <a:p>
            <a:pPr>
              <a:defRPr sz="900">
                <a:latin typeface="Times New Roman" pitchFamily="18" charset="0"/>
                <a:cs typeface="Times New Roman" pitchFamily="18" charset="0"/>
              </a:defRPr>
            </a:pPr>
            <a:endParaRPr lang="fr-FR"/>
          </a:p>
        </c:txPr>
        <c:crossAx val="102606720"/>
        <c:crosses val="autoZero"/>
        <c:crossBetween val="between"/>
      </c:valAx>
    </c:plotArea>
    <c:legend>
      <c:legendPos val="r"/>
      <c:txPr>
        <a:bodyPr/>
        <a:lstStyle/>
        <a:p>
          <a:pPr>
            <a:defRPr sz="900">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standard"/>
        <c:ser>
          <c:idx val="0"/>
          <c:order val="0"/>
          <c:tx>
            <c:strRef>
              <c:f>'Koudiet Ledouar'!$I$3</c:f>
              <c:strCache>
                <c:ptCount val="1"/>
                <c:pt idx="0">
                  <c:v>H.nobilis  </c:v>
                </c:pt>
              </c:strCache>
            </c:strRef>
          </c:tx>
          <c:spPr>
            <a:ln w="19050"/>
          </c:spPr>
          <c:cat>
            <c:strRef>
              <c:f>'Koudiet Ledouar'!$H$4:$H$19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'Koudiet Ledouar'!$I$4:$I$19</c:f>
              <c:numCache>
                <c:formatCode>General</c:formatCode>
                <c:ptCount val="16"/>
                <c:pt idx="1">
                  <c:v>6267</c:v>
                </c:pt>
                <c:pt idx="2">
                  <c:v>1576</c:v>
                </c:pt>
                <c:pt idx="3">
                  <c:v>1168</c:v>
                </c:pt>
                <c:pt idx="4">
                  <c:v>3448</c:v>
                </c:pt>
                <c:pt idx="5">
                  <c:v>5195</c:v>
                </c:pt>
                <c:pt idx="6">
                  <c:v>260</c:v>
                </c:pt>
                <c:pt idx="7">
                  <c:v>59</c:v>
                </c:pt>
                <c:pt idx="8">
                  <c:v>300</c:v>
                </c:pt>
                <c:pt idx="9">
                  <c:v>116</c:v>
                </c:pt>
                <c:pt idx="10">
                  <c:v>1041</c:v>
                </c:pt>
                <c:pt idx="11">
                  <c:v>769</c:v>
                </c:pt>
                <c:pt idx="12">
                  <c:v>1150</c:v>
                </c:pt>
                <c:pt idx="13">
                  <c:v>3912</c:v>
                </c:pt>
              </c:numCache>
            </c:numRef>
          </c:val>
        </c:ser>
        <c:ser>
          <c:idx val="1"/>
          <c:order val="1"/>
          <c:tx>
            <c:strRef>
              <c:f>'Koudiet Ledouar'!$J$3</c:f>
              <c:strCache>
                <c:ptCount val="1"/>
                <c:pt idx="0">
                  <c:v>H.molitrix</c:v>
                </c:pt>
              </c:strCache>
            </c:strRef>
          </c:tx>
          <c:spPr>
            <a:ln w="19050"/>
          </c:spPr>
          <c:marker>
            <c:symbol val="square"/>
            <c:size val="5"/>
          </c:marker>
          <c:cat>
            <c:strRef>
              <c:f>'Koudiet Ledouar'!$H$4:$H$19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'Koudiet Ledouar'!$J$4:$J$19</c:f>
              <c:numCache>
                <c:formatCode>General</c:formatCode>
                <c:ptCount val="16"/>
                <c:pt idx="1">
                  <c:v>5935</c:v>
                </c:pt>
                <c:pt idx="2">
                  <c:v>3265</c:v>
                </c:pt>
                <c:pt idx="3">
                  <c:v>6887</c:v>
                </c:pt>
                <c:pt idx="4">
                  <c:v>445</c:v>
                </c:pt>
                <c:pt idx="5">
                  <c:v>425</c:v>
                </c:pt>
                <c:pt idx="6">
                  <c:v>1035</c:v>
                </c:pt>
                <c:pt idx="7">
                  <c:v>322</c:v>
                </c:pt>
                <c:pt idx="8">
                  <c:v>920</c:v>
                </c:pt>
                <c:pt idx="9">
                  <c:v>765</c:v>
                </c:pt>
                <c:pt idx="10">
                  <c:v>2646</c:v>
                </c:pt>
                <c:pt idx="11">
                  <c:v>4391</c:v>
                </c:pt>
                <c:pt idx="12">
                  <c:v>16337</c:v>
                </c:pt>
                <c:pt idx="13">
                  <c:v>3888</c:v>
                </c:pt>
                <c:pt idx="14">
                  <c:v>3000</c:v>
                </c:pt>
                <c:pt idx="15">
                  <c:v>300</c:v>
                </c:pt>
              </c:numCache>
            </c:numRef>
          </c:val>
        </c:ser>
        <c:ser>
          <c:idx val="2"/>
          <c:order val="2"/>
          <c:tx>
            <c:strRef>
              <c:f>'Koudiet Ledouar'!$K$3</c:f>
              <c:strCache>
                <c:ptCount val="1"/>
                <c:pt idx="0">
                  <c:v>C.carpiocarpio</c:v>
                </c:pt>
              </c:strCache>
            </c:strRef>
          </c:tx>
          <c:spPr>
            <a:ln w="19050"/>
          </c:spPr>
          <c:cat>
            <c:strRef>
              <c:f>'Koudiet Ledouar'!$H$4:$H$19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'Koudiet Ledouar'!$K$4:$K$19</c:f>
              <c:numCache>
                <c:formatCode>General</c:formatCode>
                <c:ptCount val="16"/>
                <c:pt idx="1">
                  <c:v>3550</c:v>
                </c:pt>
                <c:pt idx="2">
                  <c:v>457</c:v>
                </c:pt>
                <c:pt idx="3">
                  <c:v>4249</c:v>
                </c:pt>
                <c:pt idx="4">
                  <c:v>146</c:v>
                </c:pt>
                <c:pt idx="5">
                  <c:v>120</c:v>
                </c:pt>
                <c:pt idx="7">
                  <c:v>40</c:v>
                </c:pt>
                <c:pt idx="11">
                  <c:v>63</c:v>
                </c:pt>
              </c:numCache>
            </c:numRef>
          </c:val>
        </c:ser>
        <c:marker val="1"/>
        <c:axId val="102803328"/>
        <c:axId val="102813696"/>
      </c:lineChart>
      <c:catAx>
        <c:axId val="102803328"/>
        <c:scaling>
          <c:orientation val="minMax"/>
        </c:scaling>
        <c:axPos val="b"/>
        <c:title>
          <c:tx>
            <c:rich>
              <a:bodyPr/>
              <a:lstStyle/>
              <a:p>
                <a:pPr>
                  <a:defRPr sz="900">
                    <a:latin typeface="Times New Roman" pitchFamily="18" charset="0"/>
                    <a:cs typeface="Times New Roman" pitchFamily="18" charset="0"/>
                  </a:defRPr>
                </a:pPr>
                <a:r>
                  <a:rPr lang="fr-FR" sz="900">
                    <a:latin typeface="Times New Roman" pitchFamily="18" charset="0"/>
                    <a:cs typeface="Times New Roman" pitchFamily="18" charset="0"/>
                  </a:rPr>
                  <a:t>Saison</a:t>
                </a:r>
              </a:p>
            </c:rich>
          </c:tx>
        </c:title>
        <c:tickLblPos val="nextTo"/>
        <c:txPr>
          <a:bodyPr/>
          <a:lstStyle/>
          <a:p>
            <a:pPr>
              <a:defRPr sz="900">
                <a:latin typeface="Times New Roman" pitchFamily="18" charset="0"/>
                <a:cs typeface="Times New Roman" pitchFamily="18" charset="0"/>
              </a:defRPr>
            </a:pPr>
            <a:endParaRPr lang="fr-FR"/>
          </a:p>
        </c:txPr>
        <c:crossAx val="102813696"/>
        <c:crosses val="autoZero"/>
        <c:auto val="1"/>
        <c:lblAlgn val="ctr"/>
        <c:lblOffset val="100"/>
      </c:catAx>
      <c:valAx>
        <c:axId val="102813696"/>
        <c:scaling>
          <c:orientation val="minMax"/>
        </c:scaling>
        <c:axPos val="l"/>
        <c:title>
          <c:tx>
            <c:rich>
              <a:bodyPr rot="-5400000" vert="horz"/>
              <a:lstStyle/>
              <a:p>
                <a:pPr>
                  <a:defRPr sz="900">
                    <a:latin typeface="Times New Roman" pitchFamily="18" charset="0"/>
                    <a:cs typeface="Times New Roman" pitchFamily="18" charset="0"/>
                  </a:defRPr>
                </a:pPr>
                <a:r>
                  <a:rPr lang="fr-FR" sz="900">
                    <a:latin typeface="Times New Roman" pitchFamily="18" charset="0"/>
                    <a:cs typeface="Times New Roman" pitchFamily="18" charset="0"/>
                  </a:rPr>
                  <a:t>Production  (kg)</a:t>
                </a:r>
              </a:p>
            </c:rich>
          </c:tx>
        </c:title>
        <c:numFmt formatCode="General" sourceLinked="1"/>
        <c:tickLblPos val="nextTo"/>
        <c:txPr>
          <a:bodyPr/>
          <a:lstStyle/>
          <a:p>
            <a:pPr>
              <a:defRPr sz="900">
                <a:latin typeface="Times New Roman" pitchFamily="18" charset="0"/>
                <a:cs typeface="Times New Roman" pitchFamily="18" charset="0"/>
              </a:defRPr>
            </a:pPr>
            <a:endParaRPr lang="fr-FR"/>
          </a:p>
        </c:txPr>
        <c:crossAx val="102803328"/>
        <c:crosses val="autoZero"/>
        <c:crossBetween val="between"/>
      </c:valAx>
    </c:plotArea>
    <c:legend>
      <c:legendPos val="r"/>
      <c:layout>
        <c:manualLayout>
          <c:xMode val="edge"/>
          <c:yMode val="edge"/>
          <c:x val="0.81202857911779769"/>
          <c:y val="1.3882240560687481E-3"/>
          <c:w val="0.18797142088220553"/>
          <c:h val="0.16057018660005168"/>
        </c:manualLayout>
      </c:layout>
      <c:txPr>
        <a:bodyPr/>
        <a:lstStyle/>
        <a:p>
          <a:pPr>
            <a:defRPr sz="800" i="1">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fr-FR"/>
  <c:style val="26"/>
  <c:chart>
    <c:view3D>
      <c:rAngAx val="1"/>
    </c:view3D>
    <c:plotArea>
      <c:layout/>
      <c:bar3DChart>
        <c:barDir val="col"/>
        <c:grouping val="clustered"/>
        <c:ser>
          <c:idx val="0"/>
          <c:order val="0"/>
          <c:tx>
            <c:strRef>
              <c:f>'Koudiet Ledouar'!$H$26</c:f>
              <c:strCache>
                <c:ptCount val="1"/>
                <c:pt idx="0">
                  <c:v>2011</c:v>
                </c:pt>
              </c:strCache>
            </c:strRef>
          </c:tx>
          <c:cat>
            <c:strRef>
              <c:f>'Koudiet Ledouar'!$I$25:$K$25</c:f>
              <c:strCache>
                <c:ptCount val="3"/>
                <c:pt idx="0">
                  <c:v>H.nobilis  </c:v>
                </c:pt>
                <c:pt idx="1">
                  <c:v>H.molitrix</c:v>
                </c:pt>
                <c:pt idx="2">
                  <c:v>C.carpiocarpio</c:v>
                </c:pt>
              </c:strCache>
            </c:strRef>
          </c:cat>
          <c:val>
            <c:numRef>
              <c:f>'Koudiet Ledouar'!$I$26:$K$26</c:f>
              <c:numCache>
                <c:formatCode>0</c:formatCode>
                <c:ptCount val="3"/>
                <c:pt idx="0">
                  <c:v>9011</c:v>
                </c:pt>
                <c:pt idx="1">
                  <c:v>16087</c:v>
                </c:pt>
                <c:pt idx="2">
                  <c:v>8256</c:v>
                </c:pt>
              </c:numCache>
            </c:numRef>
          </c:val>
        </c:ser>
        <c:ser>
          <c:idx val="1"/>
          <c:order val="1"/>
          <c:tx>
            <c:strRef>
              <c:f>'Koudiet Ledouar'!$H$27</c:f>
              <c:strCache>
                <c:ptCount val="1"/>
                <c:pt idx="0">
                  <c:v>2012</c:v>
                </c:pt>
              </c:strCache>
            </c:strRef>
          </c:tx>
          <c:cat>
            <c:strRef>
              <c:f>'Koudiet Ledouar'!$I$25:$K$25</c:f>
              <c:strCache>
                <c:ptCount val="3"/>
                <c:pt idx="0">
                  <c:v>H.nobilis  </c:v>
                </c:pt>
                <c:pt idx="1">
                  <c:v>H.molitrix</c:v>
                </c:pt>
                <c:pt idx="2">
                  <c:v>C.carpiocarpio</c:v>
                </c:pt>
              </c:strCache>
            </c:strRef>
          </c:cat>
          <c:val>
            <c:numRef>
              <c:f>'Koudiet Ledouar'!$I$27:$K$27</c:f>
              <c:numCache>
                <c:formatCode>0</c:formatCode>
                <c:ptCount val="3"/>
                <c:pt idx="0">
                  <c:v>8962</c:v>
                </c:pt>
                <c:pt idx="1">
                  <c:v>2227</c:v>
                </c:pt>
                <c:pt idx="2">
                  <c:v>306</c:v>
                </c:pt>
              </c:numCache>
            </c:numRef>
          </c:val>
        </c:ser>
        <c:ser>
          <c:idx val="2"/>
          <c:order val="2"/>
          <c:tx>
            <c:strRef>
              <c:f>'Koudiet Ledouar'!$H$28</c:f>
              <c:strCache>
                <c:ptCount val="1"/>
                <c:pt idx="0">
                  <c:v>2013</c:v>
                </c:pt>
              </c:strCache>
            </c:strRef>
          </c:tx>
          <c:cat>
            <c:strRef>
              <c:f>'Koudiet Ledouar'!$I$25:$K$25</c:f>
              <c:strCache>
                <c:ptCount val="3"/>
                <c:pt idx="0">
                  <c:v>H.nobilis  </c:v>
                </c:pt>
                <c:pt idx="1">
                  <c:v>H.molitrix</c:v>
                </c:pt>
                <c:pt idx="2">
                  <c:v>C.carpiocarpio</c:v>
                </c:pt>
              </c:strCache>
            </c:strRef>
          </c:cat>
          <c:val>
            <c:numRef>
              <c:f>'Koudiet Ledouar'!$I$28:$K$28</c:f>
              <c:numCache>
                <c:formatCode>0</c:formatCode>
                <c:ptCount val="3"/>
                <c:pt idx="0">
                  <c:v>2226</c:v>
                </c:pt>
                <c:pt idx="1">
                  <c:v>8722</c:v>
                </c:pt>
                <c:pt idx="2">
                  <c:v>63</c:v>
                </c:pt>
              </c:numCache>
            </c:numRef>
          </c:val>
        </c:ser>
        <c:ser>
          <c:idx val="3"/>
          <c:order val="3"/>
          <c:tx>
            <c:strRef>
              <c:f>'Koudiet Ledouar'!$H$29</c:f>
              <c:strCache>
                <c:ptCount val="1"/>
                <c:pt idx="0">
                  <c:v>2014</c:v>
                </c:pt>
              </c:strCache>
            </c:strRef>
          </c:tx>
          <c:cat>
            <c:strRef>
              <c:f>'Koudiet Ledouar'!$I$25:$K$25</c:f>
              <c:strCache>
                <c:ptCount val="3"/>
                <c:pt idx="0">
                  <c:v>H.nobilis  </c:v>
                </c:pt>
                <c:pt idx="1">
                  <c:v>H.molitrix</c:v>
                </c:pt>
                <c:pt idx="2">
                  <c:v>C.carpiocarpio</c:v>
                </c:pt>
              </c:strCache>
            </c:strRef>
          </c:cat>
          <c:val>
            <c:numRef>
              <c:f>'Koudiet Ledouar'!$I$29:$K$29</c:f>
              <c:numCache>
                <c:formatCode>0</c:formatCode>
                <c:ptCount val="3"/>
                <c:pt idx="0">
                  <c:v>5062</c:v>
                </c:pt>
                <c:pt idx="1">
                  <c:v>23525</c:v>
                </c:pt>
                <c:pt idx="2">
                  <c:v>0</c:v>
                </c:pt>
              </c:numCache>
            </c:numRef>
          </c:val>
        </c:ser>
        <c:shape val="box"/>
        <c:axId val="102824192"/>
        <c:axId val="102904192"/>
        <c:axId val="0"/>
      </c:bar3DChart>
      <c:catAx>
        <c:axId val="102824192"/>
        <c:scaling>
          <c:orientation val="minMax"/>
        </c:scaling>
        <c:axPos val="b"/>
        <c:title>
          <c:tx>
            <c:rich>
              <a:bodyPr/>
              <a:lstStyle/>
              <a:p>
                <a:pPr>
                  <a:defRPr sz="900"/>
                </a:pPr>
                <a:r>
                  <a:rPr lang="fr-FR" sz="900">
                    <a:latin typeface="Times New Roman" pitchFamily="18" charset="0"/>
                    <a:cs typeface="Times New Roman" pitchFamily="18" charset="0"/>
                  </a:rPr>
                  <a:t>Espèces</a:t>
                </a:r>
              </a:p>
            </c:rich>
          </c:tx>
        </c:title>
        <c:numFmt formatCode="General" sourceLinked="1"/>
        <c:tickLblPos val="nextTo"/>
        <c:txPr>
          <a:bodyPr/>
          <a:lstStyle/>
          <a:p>
            <a:pPr>
              <a:defRPr sz="900" i="1">
                <a:latin typeface="Times New Roman" pitchFamily="18" charset="0"/>
                <a:cs typeface="Times New Roman" pitchFamily="18" charset="0"/>
              </a:defRPr>
            </a:pPr>
            <a:endParaRPr lang="fr-FR"/>
          </a:p>
        </c:txPr>
        <c:crossAx val="102904192"/>
        <c:crosses val="autoZero"/>
        <c:auto val="1"/>
        <c:lblAlgn val="ctr"/>
        <c:lblOffset val="100"/>
      </c:catAx>
      <c:valAx>
        <c:axId val="102904192"/>
        <c:scaling>
          <c:orientation val="minMax"/>
        </c:scaling>
        <c:axPos val="l"/>
        <c:title>
          <c:tx>
            <c:rich>
              <a:bodyPr rot="-5400000" vert="horz"/>
              <a:lstStyle/>
              <a:p>
                <a:pPr>
                  <a:defRPr sz="900"/>
                </a:pPr>
                <a:r>
                  <a:rPr lang="fr-FR" sz="900">
                    <a:latin typeface="Times New Roman" pitchFamily="18" charset="0"/>
                    <a:cs typeface="Times New Roman" pitchFamily="18" charset="0"/>
                  </a:rPr>
                  <a:t>Production</a:t>
                </a:r>
                <a:r>
                  <a:rPr lang="fr-FR" sz="900" baseline="0">
                    <a:latin typeface="Times New Roman" pitchFamily="18" charset="0"/>
                    <a:cs typeface="Times New Roman" pitchFamily="18" charset="0"/>
                  </a:rPr>
                  <a:t> (kg)</a:t>
                </a:r>
                <a:endParaRPr lang="fr-FR" sz="900">
                  <a:latin typeface="Times New Roman" pitchFamily="18" charset="0"/>
                  <a:cs typeface="Times New Roman" pitchFamily="18" charset="0"/>
                </a:endParaRPr>
              </a:p>
            </c:rich>
          </c:tx>
          <c:layout>
            <c:manualLayout>
              <c:xMode val="edge"/>
              <c:yMode val="edge"/>
              <c:x val="2.3938757655293092E-2"/>
              <c:y val="0.27967556138816346"/>
            </c:manualLayout>
          </c:layout>
        </c:title>
        <c:numFmt formatCode="0" sourceLinked="1"/>
        <c:tickLblPos val="nextTo"/>
        <c:txPr>
          <a:bodyPr/>
          <a:lstStyle/>
          <a:p>
            <a:pPr>
              <a:defRPr sz="900">
                <a:latin typeface="Times New Roman" pitchFamily="18" charset="0"/>
                <a:cs typeface="Times New Roman" pitchFamily="18" charset="0"/>
              </a:defRPr>
            </a:pPr>
            <a:endParaRPr lang="fr-FR"/>
          </a:p>
        </c:txPr>
        <c:crossAx val="102824192"/>
        <c:crosses val="autoZero"/>
        <c:crossBetween val="between"/>
      </c:valAx>
    </c:plotArea>
    <c:legend>
      <c:legendPos val="r"/>
      <c:txPr>
        <a:bodyPr/>
        <a:lstStyle/>
        <a:p>
          <a:pPr>
            <a:defRPr sz="900">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barChart>
        <c:barDir val="col"/>
        <c:grouping val="clustered"/>
        <c:ser>
          <c:idx val="0"/>
          <c:order val="0"/>
          <c:tx>
            <c:strRef>
              <c:f>Feuil1!$G$3</c:f>
              <c:strCache>
                <c:ptCount val="1"/>
                <c:pt idx="0">
                  <c:v>Ain Zada</c:v>
                </c:pt>
              </c:strCache>
            </c:strRef>
          </c:tx>
          <c:cat>
            <c:strRef>
              <c:f>Feuil1!$H$2:$K$2</c:f>
              <c:strCache>
                <c:ptCount val="4"/>
                <c:pt idx="0">
                  <c:v>H.nobilis  </c:v>
                </c:pt>
                <c:pt idx="1">
                  <c:v>H.molitrix</c:v>
                </c:pt>
                <c:pt idx="2">
                  <c:v>C.carpiocarpio</c:v>
                </c:pt>
                <c:pt idx="3">
                  <c:v>C.auretus gebelio</c:v>
                </c:pt>
              </c:strCache>
            </c:strRef>
          </c:cat>
          <c:val>
            <c:numRef>
              <c:f>Feuil1!$H$3:$K$3</c:f>
              <c:numCache>
                <c:formatCode>General</c:formatCode>
                <c:ptCount val="4"/>
                <c:pt idx="0">
                  <c:v>4975.6969696970746</c:v>
                </c:pt>
                <c:pt idx="1">
                  <c:v>38458.666666666584</c:v>
                </c:pt>
                <c:pt idx="2">
                  <c:v>47769</c:v>
                </c:pt>
                <c:pt idx="3">
                  <c:v>133060</c:v>
                </c:pt>
              </c:numCache>
            </c:numRef>
          </c:val>
        </c:ser>
        <c:ser>
          <c:idx val="1"/>
          <c:order val="1"/>
          <c:tx>
            <c:strRef>
              <c:f>Feuil1!$G$4</c:f>
              <c:strCache>
                <c:ptCount val="1"/>
                <c:pt idx="0">
                  <c:v>K'sob</c:v>
                </c:pt>
              </c:strCache>
            </c:strRef>
          </c:tx>
          <c:cat>
            <c:strRef>
              <c:f>Feuil1!$H$2:$K$2</c:f>
              <c:strCache>
                <c:ptCount val="4"/>
                <c:pt idx="0">
                  <c:v>H.nobilis  </c:v>
                </c:pt>
                <c:pt idx="1">
                  <c:v>H.molitrix</c:v>
                </c:pt>
                <c:pt idx="2">
                  <c:v>C.carpiocarpio</c:v>
                </c:pt>
                <c:pt idx="3">
                  <c:v>C.auretus gebelio</c:v>
                </c:pt>
              </c:strCache>
            </c:strRef>
          </c:cat>
          <c:val>
            <c:numRef>
              <c:f>Feuil1!$H$4:$K$4</c:f>
              <c:numCache>
                <c:formatCode>General</c:formatCode>
                <c:ptCount val="4"/>
                <c:pt idx="0">
                  <c:v>3016.0555555555929</c:v>
                </c:pt>
                <c:pt idx="1">
                  <c:v>161.5</c:v>
                </c:pt>
                <c:pt idx="2">
                  <c:v>42365.333333333336</c:v>
                </c:pt>
                <c:pt idx="3">
                  <c:v>0</c:v>
                </c:pt>
              </c:numCache>
            </c:numRef>
          </c:val>
        </c:ser>
        <c:ser>
          <c:idx val="2"/>
          <c:order val="2"/>
          <c:tx>
            <c:strRef>
              <c:f>Feuil1!$G$5</c:f>
              <c:strCache>
                <c:ptCount val="1"/>
                <c:pt idx="0">
                  <c:v>Koudiet Lemdouar</c:v>
                </c:pt>
              </c:strCache>
            </c:strRef>
          </c:tx>
          <c:cat>
            <c:strRef>
              <c:f>Feuil1!$H$2:$K$2</c:f>
              <c:strCache>
                <c:ptCount val="4"/>
                <c:pt idx="0">
                  <c:v>H.nobilis  </c:v>
                </c:pt>
                <c:pt idx="1">
                  <c:v>H.molitrix</c:v>
                </c:pt>
                <c:pt idx="2">
                  <c:v>C.carpiocarpio</c:v>
                </c:pt>
                <c:pt idx="3">
                  <c:v>C.auretus gebelio</c:v>
                </c:pt>
              </c:strCache>
            </c:strRef>
          </c:cat>
          <c:val>
            <c:numRef>
              <c:f>Feuil1!$H$5:$K$5</c:f>
              <c:numCache>
                <c:formatCode>General</c:formatCode>
                <c:ptCount val="4"/>
                <c:pt idx="0">
                  <c:v>3608.7142857142526</c:v>
                </c:pt>
                <c:pt idx="1">
                  <c:v>10112.200000000004</c:v>
                </c:pt>
                <c:pt idx="2">
                  <c:v>4312.5</c:v>
                </c:pt>
                <c:pt idx="3">
                  <c:v>0</c:v>
                </c:pt>
              </c:numCache>
            </c:numRef>
          </c:val>
        </c:ser>
        <c:axId val="80518144"/>
        <c:axId val="80590720"/>
      </c:barChart>
      <c:catAx>
        <c:axId val="80518144"/>
        <c:scaling>
          <c:orientation val="minMax"/>
        </c:scaling>
        <c:axPos val="b"/>
        <c:title>
          <c:tx>
            <c:rich>
              <a:bodyPr/>
              <a:lstStyle/>
              <a:p>
                <a:pPr>
                  <a:defRPr b="0" i="0"/>
                </a:pPr>
                <a:r>
                  <a:rPr lang="fr-FR" b="0" i="0"/>
                  <a:t>Espèces</a:t>
                </a:r>
              </a:p>
            </c:rich>
          </c:tx>
        </c:title>
        <c:tickLblPos val="nextTo"/>
        <c:crossAx val="80590720"/>
        <c:crosses val="autoZero"/>
        <c:auto val="1"/>
        <c:lblAlgn val="ctr"/>
        <c:lblOffset val="100"/>
      </c:catAx>
      <c:valAx>
        <c:axId val="80590720"/>
        <c:scaling>
          <c:orientation val="minMax"/>
        </c:scaling>
        <c:axPos val="l"/>
        <c:title>
          <c:tx>
            <c:rich>
              <a:bodyPr rot="-5400000" vert="horz"/>
              <a:lstStyle/>
              <a:p>
                <a:pPr>
                  <a:defRPr b="0" i="0"/>
                </a:pPr>
                <a:r>
                  <a:rPr lang="fr-FR" b="0" i="0"/>
                  <a:t>Abondance</a:t>
                </a:r>
              </a:p>
            </c:rich>
          </c:tx>
        </c:title>
        <c:numFmt formatCode="General" sourceLinked="1"/>
        <c:tickLblPos val="nextTo"/>
        <c:txPr>
          <a:bodyPr/>
          <a:lstStyle/>
          <a:p>
            <a:pPr>
              <a:defRPr i="0"/>
            </a:pPr>
            <a:endParaRPr lang="fr-FR"/>
          </a:p>
        </c:txPr>
        <c:crossAx val="80518144"/>
        <c:crosses val="autoZero"/>
        <c:crossBetween val="between"/>
      </c:valAx>
    </c:plotArea>
    <c:legend>
      <c:legendPos val="r"/>
      <c:txPr>
        <a:bodyPr/>
        <a:lstStyle/>
        <a:p>
          <a:pPr>
            <a:defRPr i="0"/>
          </a:pPr>
          <a:endParaRPr lang="fr-FR"/>
        </a:p>
      </c:txPr>
    </c:legend>
    <c:plotVisOnly val="1"/>
  </c:chart>
  <c:spPr>
    <a:ln>
      <a:solidFill>
        <a:srgbClr val="00B050"/>
      </a:solidFill>
    </a:ln>
  </c:spPr>
  <c:txPr>
    <a:bodyPr/>
    <a:lstStyle/>
    <a:p>
      <a:pPr>
        <a:defRPr i="1"/>
      </a:pPr>
      <a:endParaRPr lang="fr-FR"/>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standard"/>
        <c:ser>
          <c:idx val="0"/>
          <c:order val="0"/>
          <c:tx>
            <c:strRef>
              <c:f>'Ain Zada'!$J$3</c:f>
              <c:strCache>
                <c:ptCount val="1"/>
                <c:pt idx="0">
                  <c:v>H.nobilis  </c:v>
                </c:pt>
              </c:strCache>
            </c:strRef>
          </c:tx>
          <c:spPr>
            <a:ln w="19050"/>
          </c:spP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Zada'!$J$4:$J$19</c:f>
              <c:numCache>
                <c:formatCode>0</c:formatCode>
                <c:ptCount val="16"/>
                <c:pt idx="0">
                  <c:v>137.45454545454538</c:v>
                </c:pt>
                <c:pt idx="1">
                  <c:v>377.60606060606278</c:v>
                </c:pt>
                <c:pt idx="2">
                  <c:v>202.81818181818181</c:v>
                </c:pt>
                <c:pt idx="3">
                  <c:v>157.93939393939394</c:v>
                </c:pt>
                <c:pt idx="4">
                  <c:v>316.39393939393926</c:v>
                </c:pt>
                <c:pt idx="5">
                  <c:v>1401.4242424242425</c:v>
                </c:pt>
                <c:pt idx="6">
                  <c:v>389.63636363636402</c:v>
                </c:pt>
                <c:pt idx="7">
                  <c:v>318.24242424242425</c:v>
                </c:pt>
                <c:pt idx="8">
                  <c:v>267.12121212121195</c:v>
                </c:pt>
                <c:pt idx="9">
                  <c:v>380.84848484848465</c:v>
                </c:pt>
                <c:pt idx="10">
                  <c:v>186.69696969696955</c:v>
                </c:pt>
                <c:pt idx="11">
                  <c:v>185.90909090909091</c:v>
                </c:pt>
                <c:pt idx="12">
                  <c:v>121.06060606060606</c:v>
                </c:pt>
                <c:pt idx="13">
                  <c:v>275.39393939393926</c:v>
                </c:pt>
                <c:pt idx="14">
                  <c:v>97.878787878785388</c:v>
                </c:pt>
                <c:pt idx="15">
                  <c:v>159.27272727272728</c:v>
                </c:pt>
              </c:numCache>
            </c:numRef>
          </c:val>
        </c:ser>
        <c:ser>
          <c:idx val="1"/>
          <c:order val="1"/>
          <c:tx>
            <c:strRef>
              <c:f>'Ain Zada'!$K$3</c:f>
              <c:strCache>
                <c:ptCount val="1"/>
                <c:pt idx="0">
                  <c:v>H.molitrix</c:v>
                </c:pt>
              </c:strCache>
            </c:strRef>
          </c:tx>
          <c:spPr>
            <a:ln w="19050"/>
          </c:spPr>
          <c:marker>
            <c:symbol val="square"/>
            <c:size val="4"/>
          </c:marke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Zada'!$K$4:$K$19</c:f>
              <c:numCache>
                <c:formatCode>0</c:formatCode>
                <c:ptCount val="16"/>
                <c:pt idx="0">
                  <c:v>4235.8333333333285</c:v>
                </c:pt>
                <c:pt idx="1">
                  <c:v>6159.75</c:v>
                </c:pt>
                <c:pt idx="2">
                  <c:v>6162.3333333333285</c:v>
                </c:pt>
                <c:pt idx="3">
                  <c:v>5246.0833333333285</c:v>
                </c:pt>
                <c:pt idx="4">
                  <c:v>618</c:v>
                </c:pt>
                <c:pt idx="5">
                  <c:v>3727.5</c:v>
                </c:pt>
                <c:pt idx="6">
                  <c:v>1391.75</c:v>
                </c:pt>
                <c:pt idx="7">
                  <c:v>1012.1666666666666</c:v>
                </c:pt>
                <c:pt idx="8">
                  <c:v>1391.75</c:v>
                </c:pt>
                <c:pt idx="9">
                  <c:v>2395</c:v>
                </c:pt>
                <c:pt idx="10">
                  <c:v>3727.5</c:v>
                </c:pt>
                <c:pt idx="11">
                  <c:v>360.91666666666674</c:v>
                </c:pt>
                <c:pt idx="12">
                  <c:v>4817.5</c:v>
                </c:pt>
                <c:pt idx="13">
                  <c:v>120.91666666666796</c:v>
                </c:pt>
                <c:pt idx="14">
                  <c:v>4.166666666666667</c:v>
                </c:pt>
                <c:pt idx="15">
                  <c:v>199.58333333333505</c:v>
                </c:pt>
              </c:numCache>
            </c:numRef>
          </c:val>
        </c:ser>
        <c:ser>
          <c:idx val="2"/>
          <c:order val="2"/>
          <c:tx>
            <c:strRef>
              <c:f>'Ain Zada'!$L$3</c:f>
              <c:strCache>
                <c:ptCount val="1"/>
                <c:pt idx="0">
                  <c:v>C.carpiocarpio</c:v>
                </c:pt>
              </c:strCache>
            </c:strRef>
          </c:tx>
          <c:spPr>
            <a:ln w="19050"/>
          </c:spP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Zada'!$L$4:$L$19</c:f>
              <c:numCache>
                <c:formatCode>0</c:formatCode>
                <c:ptCount val="16"/>
                <c:pt idx="0">
                  <c:v>3033</c:v>
                </c:pt>
                <c:pt idx="1">
                  <c:v>4691</c:v>
                </c:pt>
                <c:pt idx="2">
                  <c:v>4149</c:v>
                </c:pt>
                <c:pt idx="3">
                  <c:v>3159.5</c:v>
                </c:pt>
                <c:pt idx="4">
                  <c:v>4717.5</c:v>
                </c:pt>
                <c:pt idx="5">
                  <c:v>5871.5</c:v>
                </c:pt>
                <c:pt idx="6">
                  <c:v>4355.5</c:v>
                </c:pt>
                <c:pt idx="7">
                  <c:v>2701.5</c:v>
                </c:pt>
                <c:pt idx="8">
                  <c:v>1924</c:v>
                </c:pt>
                <c:pt idx="9">
                  <c:v>2252.5</c:v>
                </c:pt>
                <c:pt idx="10">
                  <c:v>2160</c:v>
                </c:pt>
                <c:pt idx="11">
                  <c:v>1112.5</c:v>
                </c:pt>
                <c:pt idx="12">
                  <c:v>3148.5</c:v>
                </c:pt>
                <c:pt idx="13" formatCode="General">
                  <c:v>1347</c:v>
                </c:pt>
                <c:pt idx="14" formatCode="General">
                  <c:v>1046</c:v>
                </c:pt>
                <c:pt idx="15" formatCode="General">
                  <c:v>2100</c:v>
                </c:pt>
              </c:numCache>
            </c:numRef>
          </c:val>
        </c:ser>
        <c:ser>
          <c:idx val="3"/>
          <c:order val="3"/>
          <c:tx>
            <c:strRef>
              <c:f>'Ain Zada'!$M$3</c:f>
              <c:strCache>
                <c:ptCount val="1"/>
                <c:pt idx="0">
                  <c:v>C.auretus gebelio</c:v>
                </c:pt>
              </c:strCache>
            </c:strRef>
          </c:tx>
          <c:spPr>
            <a:ln w="19050"/>
          </c:spP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Zada'!$M$4:$M$19</c:f>
              <c:numCache>
                <c:formatCode>General</c:formatCode>
                <c:ptCount val="16"/>
                <c:pt idx="10" formatCode="0">
                  <c:v>6540</c:v>
                </c:pt>
                <c:pt idx="11" formatCode="0">
                  <c:v>19636.666666666657</c:v>
                </c:pt>
                <c:pt idx="12" formatCode="0">
                  <c:v>17416.666666666657</c:v>
                </c:pt>
                <c:pt idx="13" formatCode="0">
                  <c:v>46133.333333333336</c:v>
                </c:pt>
                <c:pt idx="14" formatCode="0">
                  <c:v>16833.333333333296</c:v>
                </c:pt>
                <c:pt idx="15" formatCode="0">
                  <c:v>26500</c:v>
                </c:pt>
              </c:numCache>
            </c:numRef>
          </c:val>
        </c:ser>
        <c:marker val="1"/>
        <c:axId val="81189120"/>
        <c:axId val="91486848"/>
      </c:lineChart>
      <c:catAx>
        <c:axId val="81189120"/>
        <c:scaling>
          <c:orientation val="minMax"/>
        </c:scaling>
        <c:axPos val="b"/>
        <c:title>
          <c:tx>
            <c:rich>
              <a:bodyPr/>
              <a:lstStyle/>
              <a:p>
                <a:pPr>
                  <a:defRPr/>
                </a:pPr>
                <a:r>
                  <a:rPr lang="fr-FR"/>
                  <a:t>Saison</a:t>
                </a:r>
              </a:p>
            </c:rich>
          </c:tx>
        </c:title>
        <c:tickLblPos val="nextTo"/>
        <c:crossAx val="91486848"/>
        <c:crosses val="autoZero"/>
        <c:auto val="1"/>
        <c:lblAlgn val="ctr"/>
        <c:lblOffset val="100"/>
      </c:catAx>
      <c:valAx>
        <c:axId val="91486848"/>
        <c:scaling>
          <c:orientation val="minMax"/>
        </c:scaling>
        <c:axPos val="l"/>
        <c:title>
          <c:tx>
            <c:rich>
              <a:bodyPr rot="-5400000" vert="horz"/>
              <a:lstStyle/>
              <a:p>
                <a:pPr>
                  <a:defRPr/>
                </a:pPr>
                <a:r>
                  <a:rPr lang="fr-FR"/>
                  <a:t>Nombre de</a:t>
                </a:r>
                <a:r>
                  <a:rPr lang="fr-FR" baseline="0"/>
                  <a:t> poissosn</a:t>
                </a:r>
                <a:endParaRPr lang="fr-FR"/>
              </a:p>
            </c:rich>
          </c:tx>
          <c:layout>
            <c:manualLayout>
              <c:xMode val="edge"/>
              <c:yMode val="edge"/>
              <c:x val="1.0922882514292747E-2"/>
              <c:y val="0.32358911542112501"/>
            </c:manualLayout>
          </c:layout>
        </c:title>
        <c:numFmt formatCode="0" sourceLinked="1"/>
        <c:tickLblPos val="nextTo"/>
        <c:crossAx val="81189120"/>
        <c:crosses val="autoZero"/>
        <c:crossBetween val="between"/>
      </c:valAx>
    </c:plotArea>
    <c:legend>
      <c:legendPos val="r"/>
      <c:txPr>
        <a:bodyPr/>
        <a:lstStyle/>
        <a:p>
          <a:pPr>
            <a:defRPr sz="800" i="1"/>
          </a:pPr>
          <a:endParaRPr lang="fr-FR"/>
        </a:p>
      </c:txPr>
    </c:legend>
    <c:plotVisOnly val="1"/>
  </c:chart>
  <c:spPr>
    <a:ln>
      <a:solidFill>
        <a:srgbClr val="00B050"/>
      </a:solid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view3D>
      <c:rAngAx val="1"/>
    </c:view3D>
    <c:plotArea>
      <c:layout/>
      <c:bar3DChart>
        <c:barDir val="col"/>
        <c:grouping val="clustered"/>
        <c:ser>
          <c:idx val="0"/>
          <c:order val="0"/>
          <c:tx>
            <c:strRef>
              <c:f>'Ain Zada'!$I$25</c:f>
              <c:strCache>
                <c:ptCount val="1"/>
                <c:pt idx="0">
                  <c:v>2011</c:v>
                </c:pt>
              </c:strCache>
            </c:strRef>
          </c:tx>
          <c:cat>
            <c:strRef>
              <c:f>'Ain Zada'!$J$24:$M$24</c:f>
              <c:strCache>
                <c:ptCount val="4"/>
                <c:pt idx="0">
                  <c:v>H.nobilis</c:v>
                </c:pt>
                <c:pt idx="1">
                  <c:v>H.molitrix </c:v>
                </c:pt>
                <c:pt idx="2">
                  <c:v>C.c.carpio</c:v>
                </c:pt>
                <c:pt idx="3">
                  <c:v>C.a.gibelio</c:v>
                </c:pt>
              </c:strCache>
            </c:strRef>
          </c:cat>
          <c:val>
            <c:numRef>
              <c:f>'Ain Zada'!$J$25:$M$25</c:f>
              <c:numCache>
                <c:formatCode>0</c:formatCode>
                <c:ptCount val="4"/>
                <c:pt idx="0">
                  <c:v>875.81818181818255</c:v>
                </c:pt>
                <c:pt idx="1">
                  <c:v>21803.999999999996</c:v>
                </c:pt>
                <c:pt idx="2">
                  <c:v>15032.5</c:v>
                </c:pt>
                <c:pt idx="3">
                  <c:v>0</c:v>
                </c:pt>
              </c:numCache>
            </c:numRef>
          </c:val>
        </c:ser>
        <c:ser>
          <c:idx val="1"/>
          <c:order val="1"/>
          <c:tx>
            <c:strRef>
              <c:f>'Ain Zada'!$I$26</c:f>
              <c:strCache>
                <c:ptCount val="1"/>
                <c:pt idx="0">
                  <c:v>2012</c:v>
                </c:pt>
              </c:strCache>
            </c:strRef>
          </c:tx>
          <c:cat>
            <c:strRef>
              <c:f>'Ain Zada'!$J$24:$M$24</c:f>
              <c:strCache>
                <c:ptCount val="4"/>
                <c:pt idx="0">
                  <c:v>H.nobilis</c:v>
                </c:pt>
                <c:pt idx="1">
                  <c:v>H.molitrix </c:v>
                </c:pt>
                <c:pt idx="2">
                  <c:v>C.c.carpio</c:v>
                </c:pt>
                <c:pt idx="3">
                  <c:v>C.a.gibelio</c:v>
                </c:pt>
              </c:strCache>
            </c:strRef>
          </c:cat>
          <c:val>
            <c:numRef>
              <c:f>'Ain Zada'!$J$26:$M$26</c:f>
              <c:numCache>
                <c:formatCode>0</c:formatCode>
                <c:ptCount val="4"/>
                <c:pt idx="0">
                  <c:v>2425.6969696969272</c:v>
                </c:pt>
                <c:pt idx="1">
                  <c:v>10948.916666666661</c:v>
                </c:pt>
                <c:pt idx="2">
                  <c:v>17646</c:v>
                </c:pt>
                <c:pt idx="3">
                  <c:v>0</c:v>
                </c:pt>
              </c:numCache>
            </c:numRef>
          </c:val>
        </c:ser>
        <c:ser>
          <c:idx val="2"/>
          <c:order val="2"/>
          <c:tx>
            <c:strRef>
              <c:f>'Ain Zada'!$I$27</c:f>
              <c:strCache>
                <c:ptCount val="1"/>
                <c:pt idx="0">
                  <c:v>2013</c:v>
                </c:pt>
              </c:strCache>
            </c:strRef>
          </c:tx>
          <c:cat>
            <c:strRef>
              <c:f>'Ain Zada'!$J$24:$M$24</c:f>
              <c:strCache>
                <c:ptCount val="4"/>
                <c:pt idx="0">
                  <c:v>H.nobilis</c:v>
                </c:pt>
                <c:pt idx="1">
                  <c:v>H.molitrix </c:v>
                </c:pt>
                <c:pt idx="2">
                  <c:v>C.c.carpio</c:v>
                </c:pt>
                <c:pt idx="3">
                  <c:v>C.a.gibelio</c:v>
                </c:pt>
              </c:strCache>
            </c:strRef>
          </c:cat>
          <c:val>
            <c:numRef>
              <c:f>'Ain Zada'!$J$27:$M$27</c:f>
              <c:numCache>
                <c:formatCode>0</c:formatCode>
                <c:ptCount val="4"/>
                <c:pt idx="0">
                  <c:v>1020.5757575757585</c:v>
                </c:pt>
                <c:pt idx="1">
                  <c:v>2788.4166666666647</c:v>
                </c:pt>
                <c:pt idx="2">
                  <c:v>7449</c:v>
                </c:pt>
                <c:pt idx="3">
                  <c:v>26176.666666666657</c:v>
                </c:pt>
              </c:numCache>
            </c:numRef>
          </c:val>
        </c:ser>
        <c:ser>
          <c:idx val="3"/>
          <c:order val="3"/>
          <c:tx>
            <c:strRef>
              <c:f>'Ain Zada'!$I$28</c:f>
              <c:strCache>
                <c:ptCount val="1"/>
                <c:pt idx="0">
                  <c:v>2014</c:v>
                </c:pt>
              </c:strCache>
            </c:strRef>
          </c:tx>
          <c:cat>
            <c:strRef>
              <c:f>'Ain Zada'!$J$24:$M$24</c:f>
              <c:strCache>
                <c:ptCount val="4"/>
                <c:pt idx="0">
                  <c:v>H.nobilis</c:v>
                </c:pt>
                <c:pt idx="1">
                  <c:v>H.molitrix </c:v>
                </c:pt>
                <c:pt idx="2">
                  <c:v>C.c.carpio</c:v>
                </c:pt>
                <c:pt idx="3">
                  <c:v>C.a.gibelio</c:v>
                </c:pt>
              </c:strCache>
            </c:strRef>
          </c:cat>
          <c:val>
            <c:numRef>
              <c:f>'Ain Zada'!$J$28:$M$28</c:f>
              <c:numCache>
                <c:formatCode>0</c:formatCode>
                <c:ptCount val="4"/>
                <c:pt idx="0">
                  <c:v>653.60606060606062</c:v>
                </c:pt>
                <c:pt idx="1">
                  <c:v>721.91666666666663</c:v>
                </c:pt>
                <c:pt idx="2">
                  <c:v>6591.5</c:v>
                </c:pt>
                <c:pt idx="3">
                  <c:v>106883.33333333334</c:v>
                </c:pt>
              </c:numCache>
            </c:numRef>
          </c:val>
        </c:ser>
        <c:shape val="box"/>
        <c:axId val="104418688"/>
        <c:axId val="106293888"/>
        <c:axId val="0"/>
      </c:bar3DChart>
      <c:catAx>
        <c:axId val="104418688"/>
        <c:scaling>
          <c:orientation val="minMax"/>
        </c:scaling>
        <c:axPos val="b"/>
        <c:title>
          <c:tx>
            <c:rich>
              <a:bodyPr/>
              <a:lstStyle/>
              <a:p>
                <a:pPr>
                  <a:defRPr/>
                </a:pPr>
                <a:r>
                  <a:rPr lang="fr-FR"/>
                  <a:t>Espèces</a:t>
                </a:r>
              </a:p>
            </c:rich>
          </c:tx>
          <c:layout>
            <c:manualLayout>
              <c:xMode val="edge"/>
              <c:yMode val="edge"/>
              <c:x val="0.4550333342846844"/>
              <c:y val="0.89501920955532732"/>
            </c:manualLayout>
          </c:layout>
        </c:title>
        <c:tickLblPos val="nextTo"/>
        <c:crossAx val="106293888"/>
        <c:crosses val="autoZero"/>
        <c:auto val="1"/>
        <c:lblAlgn val="ctr"/>
        <c:lblOffset val="100"/>
      </c:catAx>
      <c:valAx>
        <c:axId val="106293888"/>
        <c:scaling>
          <c:orientation val="minMax"/>
        </c:scaling>
        <c:axPos val="l"/>
        <c:title>
          <c:tx>
            <c:rich>
              <a:bodyPr rot="-5400000" vert="horz"/>
              <a:lstStyle/>
              <a:p>
                <a:pPr>
                  <a:defRPr/>
                </a:pPr>
                <a:r>
                  <a:rPr lang="fr-FR"/>
                  <a:t>Nombre de poissosn</a:t>
                </a:r>
              </a:p>
            </c:rich>
          </c:tx>
        </c:title>
        <c:numFmt formatCode="0" sourceLinked="1"/>
        <c:tickLblPos val="nextTo"/>
        <c:crossAx val="104418688"/>
        <c:crosses val="autoZero"/>
        <c:crossBetween val="between"/>
      </c:valAx>
    </c:plotArea>
    <c:legend>
      <c:legendPos val="r"/>
    </c:legend>
    <c:plotVisOnly val="1"/>
  </c:chart>
  <c:spPr>
    <a:ln>
      <a:solidFill>
        <a:srgbClr val="00B050"/>
      </a:solidFill>
    </a:ln>
  </c:spPr>
  <c:txPr>
    <a:bodyPr/>
    <a:lstStyle/>
    <a:p>
      <a:pPr>
        <a:defRPr i="1"/>
      </a:pPr>
      <a:endParaRPr lang="fr-FR"/>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standard"/>
        <c:ser>
          <c:idx val="0"/>
          <c:order val="0"/>
          <c:tx>
            <c:strRef>
              <c:f>Ksob!$I$3</c:f>
              <c:strCache>
                <c:ptCount val="1"/>
                <c:pt idx="0">
                  <c:v>H.nobilis  </c:v>
                </c:pt>
              </c:strCache>
            </c:strRef>
          </c:tx>
          <c:spPr>
            <a:ln w="19050"/>
          </c:spPr>
          <c:cat>
            <c:strRef>
              <c:f>Ksob!$H$4:$H$19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Ksob!$I$4:$I$19</c:f>
              <c:numCache>
                <c:formatCode>_-* #,##0\ _€_-;\-* #,##0\ _€_-;_-* "-"??\ _€_-;_-@_-</c:formatCode>
                <c:ptCount val="16"/>
                <c:pt idx="0">
                  <c:v>321</c:v>
                </c:pt>
                <c:pt idx="1">
                  <c:v>692.72222222222217</c:v>
                </c:pt>
                <c:pt idx="2">
                  <c:v>534.72222222222217</c:v>
                </c:pt>
                <c:pt idx="3">
                  <c:v>93.055555555555458</c:v>
                </c:pt>
                <c:pt idx="4">
                  <c:v>348.22222222222223</c:v>
                </c:pt>
                <c:pt idx="5">
                  <c:v>523.27777777778999</c:v>
                </c:pt>
                <c:pt idx="6">
                  <c:v>358.83333333333331</c:v>
                </c:pt>
                <c:pt idx="7">
                  <c:v>95.333333333333258</c:v>
                </c:pt>
                <c:pt idx="8">
                  <c:v>1.6666666666666667</c:v>
                </c:pt>
                <c:pt idx="9">
                  <c:v>32.777777777777779</c:v>
                </c:pt>
                <c:pt idx="10">
                  <c:v>7.7777777777777777</c:v>
                </c:pt>
                <c:pt idx="11">
                  <c:v>6.666666666666667</c:v>
                </c:pt>
              </c:numCache>
            </c:numRef>
          </c:val>
        </c:ser>
        <c:ser>
          <c:idx val="1"/>
          <c:order val="1"/>
          <c:tx>
            <c:strRef>
              <c:f>Ksob!$J$3</c:f>
              <c:strCache>
                <c:ptCount val="1"/>
                <c:pt idx="0">
                  <c:v>H.molitrix</c:v>
                </c:pt>
              </c:strCache>
            </c:strRef>
          </c:tx>
          <c:cat>
            <c:strRef>
              <c:f>Ksob!$H$4:$H$19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Ksob!$J$4:$J$19</c:f>
              <c:numCache>
                <c:formatCode>General</c:formatCode>
                <c:ptCount val="16"/>
                <c:pt idx="0" formatCode="_-* #,##0\ _€_-;\-* #,##0\ _€_-;_-* &quot;-&quot;??\ _€_-;_-@_-">
                  <c:v>154.83333333333505</c:v>
                </c:pt>
                <c:pt idx="10" formatCode="_-* #,##0\ _€_-;\-* #,##0\ _€_-;_-* &quot;-&quot;??\ _€_-;_-@_-">
                  <c:v>6.666666666666667</c:v>
                </c:pt>
              </c:numCache>
            </c:numRef>
          </c:val>
        </c:ser>
        <c:ser>
          <c:idx val="2"/>
          <c:order val="2"/>
          <c:tx>
            <c:strRef>
              <c:f>Ksob!$K$3</c:f>
              <c:strCache>
                <c:ptCount val="1"/>
                <c:pt idx="0">
                  <c:v>C.carpio carpio</c:v>
                </c:pt>
              </c:strCache>
            </c:strRef>
          </c:tx>
          <c:spPr>
            <a:ln w="19050"/>
          </c:spPr>
          <c:marker>
            <c:symbol val="triangle"/>
            <c:size val="4"/>
          </c:marker>
          <c:cat>
            <c:strRef>
              <c:f>Ksob!$H$4:$H$19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Ksob!$K$4:$K$19</c:f>
              <c:numCache>
                <c:formatCode>_-* #,##0\ _€_-;\-* #,##0\ _€_-;_-* "-"??\ _€_-;_-@_-</c:formatCode>
                <c:ptCount val="16"/>
                <c:pt idx="0">
                  <c:v>884.3333333333336</c:v>
                </c:pt>
                <c:pt idx="1">
                  <c:v>2129</c:v>
                </c:pt>
                <c:pt idx="2">
                  <c:v>2423.3333333334081</c:v>
                </c:pt>
                <c:pt idx="3">
                  <c:v>802.3333333333336</c:v>
                </c:pt>
                <c:pt idx="4">
                  <c:v>1703</c:v>
                </c:pt>
                <c:pt idx="5">
                  <c:v>3886.3333333334081</c:v>
                </c:pt>
                <c:pt idx="6">
                  <c:v>4228.3333333333285</c:v>
                </c:pt>
                <c:pt idx="7">
                  <c:v>3650.6666666666169</c:v>
                </c:pt>
                <c:pt idx="8">
                  <c:v>3098.3333333334081</c:v>
                </c:pt>
                <c:pt idx="9">
                  <c:v>3957.6666666666169</c:v>
                </c:pt>
                <c:pt idx="10">
                  <c:v>3920.6666666666169</c:v>
                </c:pt>
                <c:pt idx="11">
                  <c:v>4252.6666666668161</c:v>
                </c:pt>
                <c:pt idx="12">
                  <c:v>1767.6666666666667</c:v>
                </c:pt>
                <c:pt idx="13" formatCode="General">
                  <c:v>0</c:v>
                </c:pt>
                <c:pt idx="14">
                  <c:v>1691</c:v>
                </c:pt>
                <c:pt idx="15">
                  <c:v>3970</c:v>
                </c:pt>
              </c:numCache>
            </c:numRef>
          </c:val>
        </c:ser>
        <c:marker val="1"/>
        <c:axId val="121127296"/>
        <c:axId val="121130368"/>
      </c:lineChart>
      <c:catAx>
        <c:axId val="121127296"/>
        <c:scaling>
          <c:orientation val="minMax"/>
        </c:scaling>
        <c:axPos val="b"/>
        <c:title>
          <c:tx>
            <c:rich>
              <a:bodyPr/>
              <a:lstStyle/>
              <a:p>
                <a:pPr>
                  <a:defRPr/>
                </a:pPr>
                <a:r>
                  <a:rPr lang="fr-FR"/>
                  <a:t>Saisson</a:t>
                </a:r>
              </a:p>
            </c:rich>
          </c:tx>
        </c:title>
        <c:tickLblPos val="nextTo"/>
        <c:crossAx val="121130368"/>
        <c:crosses val="autoZero"/>
        <c:auto val="1"/>
        <c:lblAlgn val="ctr"/>
        <c:lblOffset val="100"/>
      </c:catAx>
      <c:valAx>
        <c:axId val="121130368"/>
        <c:scaling>
          <c:orientation val="minMax"/>
        </c:scaling>
        <c:axPos val="l"/>
        <c:title>
          <c:tx>
            <c:rich>
              <a:bodyPr rot="-5400000" vert="horz"/>
              <a:lstStyle/>
              <a:p>
                <a:pPr>
                  <a:defRPr/>
                </a:pPr>
                <a:r>
                  <a:rPr lang="fr-FR"/>
                  <a:t>Nombre de poissosn</a:t>
                </a:r>
              </a:p>
            </c:rich>
          </c:tx>
        </c:title>
        <c:numFmt formatCode="_-* #,##0\ _€_-;\-* #,##0\ _€_-;_-* &quot;-&quot;??\ _€_-;_-@_-" sourceLinked="1"/>
        <c:tickLblPos val="nextTo"/>
        <c:crossAx val="121127296"/>
        <c:crosses val="autoZero"/>
        <c:crossBetween val="between"/>
      </c:valAx>
    </c:plotArea>
    <c:legend>
      <c:legendPos val="r"/>
      <c:layout>
        <c:manualLayout>
          <c:xMode val="edge"/>
          <c:yMode val="edge"/>
          <c:x val="0.80026455026455023"/>
          <c:y val="3.9757228605126602E-4"/>
          <c:w val="0.19973544973545224"/>
          <c:h val="0.18297328298303175"/>
        </c:manualLayout>
      </c:layout>
      <c:txPr>
        <a:bodyPr/>
        <a:lstStyle/>
        <a:p>
          <a:pPr>
            <a:defRPr sz="800" i="1">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style val="26"/>
  <c:chart>
    <c:view3D>
      <c:rAngAx val="1"/>
    </c:view3D>
    <c:plotArea>
      <c:layout/>
      <c:bar3DChart>
        <c:barDir val="col"/>
        <c:grouping val="clustered"/>
        <c:ser>
          <c:idx val="0"/>
          <c:order val="0"/>
          <c:tx>
            <c:strRef>
              <c:f>Ksob!$H$24</c:f>
              <c:strCache>
                <c:ptCount val="1"/>
                <c:pt idx="0">
                  <c:v>2011</c:v>
                </c:pt>
              </c:strCache>
            </c:strRef>
          </c:tx>
          <c:cat>
            <c:strRef>
              <c:f>Ksob!$I$23:$L$23</c:f>
              <c:strCache>
                <c:ptCount val="3"/>
                <c:pt idx="0">
                  <c:v>H.nobilis</c:v>
                </c:pt>
                <c:pt idx="1">
                  <c:v>H.molitrix </c:v>
                </c:pt>
                <c:pt idx="2">
                  <c:v>C.c.carpio</c:v>
                </c:pt>
              </c:strCache>
            </c:strRef>
          </c:cat>
          <c:val>
            <c:numRef>
              <c:f>Ksob!$I$24:$L$24</c:f>
              <c:numCache>
                <c:formatCode>0</c:formatCode>
                <c:ptCount val="4"/>
                <c:pt idx="0">
                  <c:v>1641.5</c:v>
                </c:pt>
                <c:pt idx="1">
                  <c:v>154.83333333333547</c:v>
                </c:pt>
                <c:pt idx="2">
                  <c:v>6239</c:v>
                </c:pt>
              </c:numCache>
            </c:numRef>
          </c:val>
        </c:ser>
        <c:ser>
          <c:idx val="1"/>
          <c:order val="1"/>
          <c:tx>
            <c:strRef>
              <c:f>Ksob!$H$25</c:f>
              <c:strCache>
                <c:ptCount val="1"/>
                <c:pt idx="0">
                  <c:v>2012</c:v>
                </c:pt>
              </c:strCache>
            </c:strRef>
          </c:tx>
          <c:cat>
            <c:strRef>
              <c:f>Ksob!$I$23:$L$23</c:f>
              <c:strCache>
                <c:ptCount val="3"/>
                <c:pt idx="0">
                  <c:v>H.nobilis</c:v>
                </c:pt>
                <c:pt idx="1">
                  <c:v>H.molitrix </c:v>
                </c:pt>
                <c:pt idx="2">
                  <c:v>C.c.carpio</c:v>
                </c:pt>
              </c:strCache>
            </c:strRef>
          </c:cat>
          <c:val>
            <c:numRef>
              <c:f>Ksob!$I$25:$L$25</c:f>
              <c:numCache>
                <c:formatCode>0</c:formatCode>
                <c:ptCount val="4"/>
                <c:pt idx="0">
                  <c:v>1325.6666666666665</c:v>
                </c:pt>
                <c:pt idx="1">
                  <c:v>0</c:v>
                </c:pt>
                <c:pt idx="2">
                  <c:v>13468.333333333327</c:v>
                </c:pt>
              </c:numCache>
            </c:numRef>
          </c:val>
        </c:ser>
        <c:ser>
          <c:idx val="2"/>
          <c:order val="2"/>
          <c:tx>
            <c:strRef>
              <c:f>Ksob!$H$26</c:f>
              <c:strCache>
                <c:ptCount val="1"/>
                <c:pt idx="0">
                  <c:v>2013</c:v>
                </c:pt>
              </c:strCache>
            </c:strRef>
          </c:tx>
          <c:cat>
            <c:strRef>
              <c:f>Ksob!$I$23:$L$23</c:f>
              <c:strCache>
                <c:ptCount val="3"/>
                <c:pt idx="0">
                  <c:v>H.nobilis</c:v>
                </c:pt>
                <c:pt idx="1">
                  <c:v>H.molitrix </c:v>
                </c:pt>
                <c:pt idx="2">
                  <c:v>C.c.carpio</c:v>
                </c:pt>
              </c:strCache>
            </c:strRef>
          </c:cat>
          <c:val>
            <c:numRef>
              <c:f>Ksob!$I$26:$L$26</c:f>
              <c:numCache>
                <c:formatCode>0</c:formatCode>
                <c:ptCount val="4"/>
                <c:pt idx="0">
                  <c:v>48.888888888888886</c:v>
                </c:pt>
                <c:pt idx="1">
                  <c:v>6.666666666666667</c:v>
                </c:pt>
                <c:pt idx="2">
                  <c:v>15229.333333333327</c:v>
                </c:pt>
              </c:numCache>
            </c:numRef>
          </c:val>
        </c:ser>
        <c:ser>
          <c:idx val="3"/>
          <c:order val="3"/>
          <c:tx>
            <c:strRef>
              <c:f>Ksob!$H$27</c:f>
              <c:strCache>
                <c:ptCount val="1"/>
                <c:pt idx="0">
                  <c:v>2014</c:v>
                </c:pt>
              </c:strCache>
            </c:strRef>
          </c:tx>
          <c:cat>
            <c:strRef>
              <c:f>Ksob!$I$23:$L$23</c:f>
              <c:strCache>
                <c:ptCount val="3"/>
                <c:pt idx="0">
                  <c:v>H.nobilis</c:v>
                </c:pt>
                <c:pt idx="1">
                  <c:v>H.molitrix </c:v>
                </c:pt>
                <c:pt idx="2">
                  <c:v>C.c.carpio</c:v>
                </c:pt>
              </c:strCache>
            </c:strRef>
          </c:cat>
          <c:val>
            <c:numRef>
              <c:f>Ksob!$I$27:$L$27</c:f>
              <c:numCache>
                <c:formatCode>0</c:formatCode>
                <c:ptCount val="4"/>
                <c:pt idx="0">
                  <c:v>0</c:v>
                </c:pt>
                <c:pt idx="1">
                  <c:v>0</c:v>
                </c:pt>
                <c:pt idx="2">
                  <c:v>7428.6666666668762</c:v>
                </c:pt>
              </c:numCache>
            </c:numRef>
          </c:val>
        </c:ser>
        <c:shape val="box"/>
        <c:axId val="122123008"/>
        <c:axId val="124871424"/>
        <c:axId val="0"/>
      </c:bar3DChart>
      <c:catAx>
        <c:axId val="122123008"/>
        <c:scaling>
          <c:orientation val="minMax"/>
        </c:scaling>
        <c:axPos val="b"/>
        <c:title>
          <c:tx>
            <c:rich>
              <a:bodyPr/>
              <a:lstStyle/>
              <a:p>
                <a:pPr>
                  <a:defRPr/>
                </a:pPr>
                <a:r>
                  <a:rPr lang="fr-FR"/>
                  <a:t>Espèces </a:t>
                </a:r>
              </a:p>
            </c:rich>
          </c:tx>
        </c:title>
        <c:tickLblPos val="nextTo"/>
        <c:crossAx val="124871424"/>
        <c:crosses val="autoZero"/>
        <c:auto val="1"/>
        <c:lblAlgn val="ctr"/>
        <c:lblOffset val="100"/>
      </c:catAx>
      <c:valAx>
        <c:axId val="124871424"/>
        <c:scaling>
          <c:orientation val="minMax"/>
        </c:scaling>
        <c:axPos val="l"/>
        <c:title>
          <c:tx>
            <c:rich>
              <a:bodyPr rot="-5400000" vert="horz"/>
              <a:lstStyle/>
              <a:p>
                <a:pPr>
                  <a:defRPr/>
                </a:pPr>
                <a:r>
                  <a:rPr lang="fr-FR"/>
                  <a:t>Nombre de poissosn</a:t>
                </a:r>
              </a:p>
            </c:rich>
          </c:tx>
          <c:layout>
            <c:manualLayout>
              <c:xMode val="edge"/>
              <c:yMode val="edge"/>
              <c:x val="2.2714129483814852E-2"/>
              <c:y val="0.2258803587051619"/>
            </c:manualLayout>
          </c:layout>
        </c:title>
        <c:numFmt formatCode="0" sourceLinked="1"/>
        <c:tickLblPos val="nextTo"/>
        <c:crossAx val="122123008"/>
        <c:crosses val="autoZero"/>
        <c:crossBetween val="between"/>
      </c:valAx>
    </c:plotArea>
    <c:legend>
      <c:legendPos val="r"/>
    </c:legend>
    <c:plotVisOnly val="1"/>
  </c:chart>
  <c:spPr>
    <a:ln>
      <a:solidFill>
        <a:srgbClr val="00B050"/>
      </a:solid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2623647738477134"/>
          <c:y val="3.7447219424049487E-2"/>
          <c:w val="0.79194024358066362"/>
          <c:h val="0.6619480298394409"/>
        </c:manualLayout>
      </c:layout>
      <c:lineChart>
        <c:grouping val="standard"/>
        <c:ser>
          <c:idx val="0"/>
          <c:order val="0"/>
          <c:tx>
            <c:strRef>
              <c:f>'Koudiet Ledouar'!$I$3</c:f>
              <c:strCache>
                <c:ptCount val="1"/>
                <c:pt idx="0">
                  <c:v>H.nobilis  </c:v>
                </c:pt>
              </c:strCache>
            </c:strRef>
          </c:tx>
          <c:spPr>
            <a:ln w="19050"/>
          </c:spPr>
          <c:cat>
            <c:strRef>
              <c:f>'Koudiet Ledouar'!$H$4:$H$19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'Koudiet Ledouar'!$I$4:$I$19</c:f>
              <c:numCache>
                <c:formatCode>0</c:formatCode>
                <c:ptCount val="16"/>
                <c:pt idx="0">
                  <c:v>0</c:v>
                </c:pt>
                <c:pt idx="1">
                  <c:v>895.28571428571433</c:v>
                </c:pt>
                <c:pt idx="2">
                  <c:v>225.14285714285612</c:v>
                </c:pt>
                <c:pt idx="3">
                  <c:v>166.85714285714616</c:v>
                </c:pt>
                <c:pt idx="4">
                  <c:v>492.57142857142856</c:v>
                </c:pt>
                <c:pt idx="5">
                  <c:v>742.14285714285711</c:v>
                </c:pt>
                <c:pt idx="6">
                  <c:v>37.142857142857153</c:v>
                </c:pt>
                <c:pt idx="7">
                  <c:v>8.4285714285713489</c:v>
                </c:pt>
                <c:pt idx="8">
                  <c:v>42.857142857142058</c:v>
                </c:pt>
                <c:pt idx="9">
                  <c:v>16.571428571428573</c:v>
                </c:pt>
                <c:pt idx="10">
                  <c:v>148.71428571428356</c:v>
                </c:pt>
                <c:pt idx="11">
                  <c:v>109.85714285714285</c:v>
                </c:pt>
                <c:pt idx="12">
                  <c:v>164.28571428571428</c:v>
                </c:pt>
                <c:pt idx="13">
                  <c:v>558.85714285714289</c:v>
                </c:pt>
                <c:pt idx="14">
                  <c:v>0</c:v>
                </c:pt>
                <c:pt idx="15">
                  <c:v>0</c:v>
                </c:pt>
              </c:numCache>
            </c:numRef>
          </c:val>
        </c:ser>
        <c:ser>
          <c:idx val="1"/>
          <c:order val="1"/>
          <c:tx>
            <c:strRef>
              <c:f>'Koudiet Ledouar'!$J$3</c:f>
              <c:strCache>
                <c:ptCount val="1"/>
                <c:pt idx="0">
                  <c:v>H.molitrix</c:v>
                </c:pt>
              </c:strCache>
            </c:strRef>
          </c:tx>
          <c:spPr>
            <a:ln w="19050"/>
          </c:spPr>
          <c:marker>
            <c:symbol val="square"/>
            <c:size val="4"/>
          </c:marker>
          <c:cat>
            <c:strRef>
              <c:f>'Koudiet Ledouar'!$H$4:$H$19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'Koudiet Ledouar'!$J$4:$J$19</c:f>
              <c:numCache>
                <c:formatCode>0</c:formatCode>
                <c:ptCount val="16"/>
                <c:pt idx="0">
                  <c:v>0</c:v>
                </c:pt>
                <c:pt idx="1">
                  <c:v>1187</c:v>
                </c:pt>
                <c:pt idx="2">
                  <c:v>653</c:v>
                </c:pt>
                <c:pt idx="3">
                  <c:v>1377.4</c:v>
                </c:pt>
                <c:pt idx="4">
                  <c:v>89</c:v>
                </c:pt>
                <c:pt idx="5">
                  <c:v>85</c:v>
                </c:pt>
                <c:pt idx="6">
                  <c:v>207</c:v>
                </c:pt>
                <c:pt idx="7">
                  <c:v>64.400000000000006</c:v>
                </c:pt>
                <c:pt idx="8">
                  <c:v>184</c:v>
                </c:pt>
                <c:pt idx="9">
                  <c:v>153</c:v>
                </c:pt>
                <c:pt idx="10">
                  <c:v>529.20000000000005</c:v>
                </c:pt>
                <c:pt idx="11">
                  <c:v>878.2</c:v>
                </c:pt>
                <c:pt idx="12">
                  <c:v>3267.4</c:v>
                </c:pt>
                <c:pt idx="13">
                  <c:v>777.6</c:v>
                </c:pt>
                <c:pt idx="14">
                  <c:v>600</c:v>
                </c:pt>
                <c:pt idx="15">
                  <c:v>60</c:v>
                </c:pt>
              </c:numCache>
            </c:numRef>
          </c:val>
        </c:ser>
        <c:ser>
          <c:idx val="2"/>
          <c:order val="2"/>
          <c:tx>
            <c:strRef>
              <c:f>'Koudiet Ledouar'!$K$3</c:f>
              <c:strCache>
                <c:ptCount val="1"/>
                <c:pt idx="0">
                  <c:v>C.carpiocarpio</c:v>
                </c:pt>
              </c:strCache>
            </c:strRef>
          </c:tx>
          <c:spPr>
            <a:ln w="19050"/>
          </c:spPr>
          <c:cat>
            <c:strRef>
              <c:f>'Koudiet Ledouar'!$H$4:$H$19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'Koudiet Ledouar'!$K$4:$K$19</c:f>
              <c:numCache>
                <c:formatCode>0</c:formatCode>
                <c:ptCount val="16"/>
                <c:pt idx="1">
                  <c:v>1775</c:v>
                </c:pt>
                <c:pt idx="2">
                  <c:v>228.5</c:v>
                </c:pt>
                <c:pt idx="3">
                  <c:v>2124.5</c:v>
                </c:pt>
                <c:pt idx="4">
                  <c:v>73</c:v>
                </c:pt>
                <c:pt idx="5">
                  <c:v>60</c:v>
                </c:pt>
                <c:pt idx="7">
                  <c:v>20</c:v>
                </c:pt>
                <c:pt idx="11">
                  <c:v>31.5</c:v>
                </c:pt>
              </c:numCache>
            </c:numRef>
          </c:val>
        </c:ser>
        <c:marker val="1"/>
        <c:axId val="129415808"/>
        <c:axId val="130057728"/>
      </c:lineChart>
      <c:catAx>
        <c:axId val="129415808"/>
        <c:scaling>
          <c:orientation val="minMax"/>
        </c:scaling>
        <c:axPos val="b"/>
        <c:title>
          <c:tx>
            <c:rich>
              <a:bodyPr/>
              <a:lstStyle/>
              <a:p>
                <a:pPr>
                  <a:defRPr/>
                </a:pPr>
                <a:r>
                  <a:rPr lang="fr-FR"/>
                  <a:t>Saison</a:t>
                </a:r>
              </a:p>
            </c:rich>
          </c:tx>
        </c:title>
        <c:tickLblPos val="nextTo"/>
        <c:txPr>
          <a:bodyPr/>
          <a:lstStyle/>
          <a:p>
            <a:pPr>
              <a:defRPr sz="800">
                <a:latin typeface="Times New Roman" pitchFamily="18" charset="0"/>
                <a:cs typeface="Times New Roman" pitchFamily="18" charset="0"/>
              </a:defRPr>
            </a:pPr>
            <a:endParaRPr lang="fr-FR"/>
          </a:p>
        </c:txPr>
        <c:crossAx val="130057728"/>
        <c:crosses val="autoZero"/>
        <c:auto val="1"/>
        <c:lblAlgn val="ctr"/>
        <c:lblOffset val="100"/>
      </c:catAx>
      <c:valAx>
        <c:axId val="130057728"/>
        <c:scaling>
          <c:orientation val="minMax"/>
        </c:scaling>
        <c:axPos val="l"/>
        <c:title>
          <c:tx>
            <c:rich>
              <a:bodyPr rot="-5400000" vert="horz"/>
              <a:lstStyle/>
              <a:p>
                <a:pPr>
                  <a:defRPr/>
                </a:pPr>
                <a:r>
                  <a:rPr lang="fr-FR"/>
                  <a:t>Nombre de poisssons</a:t>
                </a:r>
              </a:p>
            </c:rich>
          </c:tx>
        </c:title>
        <c:numFmt formatCode="0" sourceLinked="1"/>
        <c:tickLblPos val="nextTo"/>
        <c:crossAx val="129415808"/>
        <c:crosses val="autoZero"/>
        <c:crossBetween val="between"/>
      </c:valAx>
    </c:plotArea>
    <c:legend>
      <c:legendPos val="r"/>
      <c:layout>
        <c:manualLayout>
          <c:xMode val="edge"/>
          <c:yMode val="edge"/>
          <c:x val="0.82558412837284156"/>
          <c:y val="1.7152176701626672E-2"/>
          <c:w val="0.17441587162715771"/>
          <c:h val="0.14946407415188129"/>
        </c:manualLayout>
      </c:layout>
      <c:txPr>
        <a:bodyPr/>
        <a:lstStyle/>
        <a:p>
          <a:pPr>
            <a:defRPr sz="800" i="1">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view3D>
      <c:rAngAx val="1"/>
    </c:view3D>
    <c:plotArea>
      <c:layout/>
      <c:bar3DChart>
        <c:barDir val="col"/>
        <c:grouping val="clustered"/>
        <c:ser>
          <c:idx val="0"/>
          <c:order val="0"/>
          <c:tx>
            <c:strRef>
              <c:f>Ksob!$H$24</c:f>
              <c:strCache>
                <c:ptCount val="1"/>
                <c:pt idx="0">
                  <c:v>2011</c:v>
                </c:pt>
              </c:strCache>
            </c:strRef>
          </c:tx>
          <c:cat>
            <c:strRef>
              <c:f>Ksob!$I$23:$L$23</c:f>
              <c:strCache>
                <c:ptCount val="3"/>
                <c:pt idx="0">
                  <c:v>H.nobilis</c:v>
                </c:pt>
                <c:pt idx="1">
                  <c:v>H.molitrix </c:v>
                </c:pt>
                <c:pt idx="2">
                  <c:v>C.c.carpio</c:v>
                </c:pt>
              </c:strCache>
            </c:strRef>
          </c:cat>
          <c:val>
            <c:numRef>
              <c:f>Ksob!$I$24:$L$24</c:f>
              <c:numCache>
                <c:formatCode>0</c:formatCode>
                <c:ptCount val="4"/>
                <c:pt idx="0">
                  <c:v>1287.2857142857151</c:v>
                </c:pt>
                <c:pt idx="1">
                  <c:v>3217.4</c:v>
                </c:pt>
                <c:pt idx="2">
                  <c:v>4128</c:v>
                </c:pt>
              </c:numCache>
            </c:numRef>
          </c:val>
        </c:ser>
        <c:ser>
          <c:idx val="1"/>
          <c:order val="1"/>
          <c:tx>
            <c:strRef>
              <c:f>Ksob!$H$25</c:f>
              <c:strCache>
                <c:ptCount val="1"/>
                <c:pt idx="0">
                  <c:v>2012</c:v>
                </c:pt>
              </c:strCache>
            </c:strRef>
          </c:tx>
          <c:cat>
            <c:strRef>
              <c:f>Ksob!$I$23:$L$23</c:f>
              <c:strCache>
                <c:ptCount val="3"/>
                <c:pt idx="0">
                  <c:v>H.nobilis</c:v>
                </c:pt>
                <c:pt idx="1">
                  <c:v>H.molitrix </c:v>
                </c:pt>
                <c:pt idx="2">
                  <c:v>C.c.carpio</c:v>
                </c:pt>
              </c:strCache>
            </c:strRef>
          </c:cat>
          <c:val>
            <c:numRef>
              <c:f>Ksob!$I$25:$L$25</c:f>
              <c:numCache>
                <c:formatCode>0</c:formatCode>
                <c:ptCount val="4"/>
                <c:pt idx="0">
                  <c:v>1280.2857142857151</c:v>
                </c:pt>
                <c:pt idx="1">
                  <c:v>445.4</c:v>
                </c:pt>
                <c:pt idx="2">
                  <c:v>153</c:v>
                </c:pt>
              </c:numCache>
            </c:numRef>
          </c:val>
        </c:ser>
        <c:ser>
          <c:idx val="2"/>
          <c:order val="2"/>
          <c:tx>
            <c:strRef>
              <c:f>Ksob!$H$26</c:f>
              <c:strCache>
                <c:ptCount val="1"/>
                <c:pt idx="0">
                  <c:v>2013</c:v>
                </c:pt>
              </c:strCache>
            </c:strRef>
          </c:tx>
          <c:cat>
            <c:strRef>
              <c:f>Ksob!$I$23:$L$23</c:f>
              <c:strCache>
                <c:ptCount val="3"/>
                <c:pt idx="0">
                  <c:v>H.nobilis</c:v>
                </c:pt>
                <c:pt idx="1">
                  <c:v>H.molitrix </c:v>
                </c:pt>
                <c:pt idx="2">
                  <c:v>C.c.carpio</c:v>
                </c:pt>
              </c:strCache>
            </c:strRef>
          </c:cat>
          <c:val>
            <c:numRef>
              <c:f>Ksob!$I$26:$L$26</c:f>
              <c:numCache>
                <c:formatCode>0</c:formatCode>
                <c:ptCount val="4"/>
                <c:pt idx="0">
                  <c:v>318</c:v>
                </c:pt>
                <c:pt idx="1">
                  <c:v>1744.4</c:v>
                </c:pt>
                <c:pt idx="2">
                  <c:v>31.5</c:v>
                </c:pt>
              </c:numCache>
            </c:numRef>
          </c:val>
        </c:ser>
        <c:ser>
          <c:idx val="3"/>
          <c:order val="3"/>
          <c:tx>
            <c:strRef>
              <c:f>Ksob!$H$27</c:f>
              <c:strCache>
                <c:ptCount val="1"/>
                <c:pt idx="0">
                  <c:v>2014</c:v>
                </c:pt>
              </c:strCache>
            </c:strRef>
          </c:tx>
          <c:cat>
            <c:strRef>
              <c:f>Ksob!$I$23:$L$23</c:f>
              <c:strCache>
                <c:ptCount val="3"/>
                <c:pt idx="0">
                  <c:v>H.nobilis</c:v>
                </c:pt>
                <c:pt idx="1">
                  <c:v>H.molitrix </c:v>
                </c:pt>
                <c:pt idx="2">
                  <c:v>C.c.carpio</c:v>
                </c:pt>
              </c:strCache>
            </c:strRef>
          </c:cat>
          <c:val>
            <c:numRef>
              <c:f>Ksob!$I$27:$L$27</c:f>
              <c:numCache>
                <c:formatCode>0</c:formatCode>
                <c:ptCount val="4"/>
                <c:pt idx="0">
                  <c:v>723.14285714285711</c:v>
                </c:pt>
                <c:pt idx="1">
                  <c:v>4705</c:v>
                </c:pt>
                <c:pt idx="2">
                  <c:v>0</c:v>
                </c:pt>
              </c:numCache>
            </c:numRef>
          </c:val>
        </c:ser>
        <c:shape val="box"/>
        <c:axId val="131913984"/>
        <c:axId val="135860992"/>
        <c:axId val="0"/>
      </c:bar3DChart>
      <c:catAx>
        <c:axId val="131913984"/>
        <c:scaling>
          <c:orientation val="minMax"/>
        </c:scaling>
        <c:axPos val="b"/>
        <c:title>
          <c:tx>
            <c:rich>
              <a:bodyPr/>
              <a:lstStyle/>
              <a:p>
                <a:pPr>
                  <a:defRPr/>
                </a:pPr>
                <a:r>
                  <a:rPr lang="fr-FR"/>
                  <a:t>Espèces</a:t>
                </a:r>
              </a:p>
            </c:rich>
          </c:tx>
        </c:title>
        <c:majorTickMark val="none"/>
        <c:tickLblPos val="nextTo"/>
        <c:txPr>
          <a:bodyPr/>
          <a:lstStyle/>
          <a:p>
            <a:pPr>
              <a:defRPr i="1"/>
            </a:pPr>
            <a:endParaRPr lang="fr-FR"/>
          </a:p>
        </c:txPr>
        <c:crossAx val="135860992"/>
        <c:crosses val="autoZero"/>
        <c:auto val="1"/>
        <c:lblAlgn val="ctr"/>
        <c:lblOffset val="100"/>
      </c:catAx>
      <c:valAx>
        <c:axId val="135860992"/>
        <c:scaling>
          <c:orientation val="minMax"/>
        </c:scaling>
        <c:axPos val="l"/>
        <c:title>
          <c:tx>
            <c:rich>
              <a:bodyPr rot="-5400000" vert="horz"/>
              <a:lstStyle/>
              <a:p>
                <a:pPr>
                  <a:defRPr/>
                </a:pPr>
                <a:r>
                  <a:rPr lang="fr-FR"/>
                  <a:t>Nombre de poisson</a:t>
                </a:r>
              </a:p>
            </c:rich>
          </c:tx>
          <c:layout>
            <c:manualLayout>
              <c:xMode val="edge"/>
              <c:yMode val="edge"/>
              <c:x val="1.8615563918159213E-2"/>
              <c:y val="0.23545093321668126"/>
            </c:manualLayout>
          </c:layout>
        </c:title>
        <c:numFmt formatCode="0" sourceLinked="1"/>
        <c:majorTickMark val="none"/>
        <c:tickLblPos val="nextTo"/>
        <c:crossAx val="131913984"/>
        <c:crosses val="autoZero"/>
        <c:crossBetween val="between"/>
      </c:valAx>
    </c:plotArea>
    <c:legend>
      <c:legendPos val="r"/>
      <c:layout>
        <c:manualLayout>
          <c:xMode val="edge"/>
          <c:yMode val="edge"/>
          <c:x val="0.85844505135275195"/>
          <c:y val="2.9895742198891836E-2"/>
          <c:w val="0.12489291032456"/>
          <c:h val="0.27354184893554978"/>
        </c:manualLayout>
      </c:layout>
      <c:txPr>
        <a:bodyPr/>
        <a:lstStyle/>
        <a:p>
          <a:pPr>
            <a:defRPr sz="900">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standard"/>
        <c:ser>
          <c:idx val="0"/>
          <c:order val="0"/>
          <c:tx>
            <c:strRef>
              <c:f>'Ain Zada'!$J$3</c:f>
              <c:strCache>
                <c:ptCount val="1"/>
                <c:pt idx="0">
                  <c:v>H.nobilis  </c:v>
                </c:pt>
              </c:strCache>
            </c:strRef>
          </c:tx>
          <c:spPr>
            <a:ln w="19050"/>
          </c:spPr>
          <c:marker>
            <c:symbol val="diamond"/>
            <c:size val="5"/>
          </c:marke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Zada'!$J$4:$J$19</c:f>
              <c:numCache>
                <c:formatCode>General</c:formatCode>
                <c:ptCount val="16"/>
                <c:pt idx="0">
                  <c:v>4536</c:v>
                </c:pt>
                <c:pt idx="1">
                  <c:v>12461</c:v>
                </c:pt>
                <c:pt idx="2">
                  <c:v>6693</c:v>
                </c:pt>
                <c:pt idx="3">
                  <c:v>5212</c:v>
                </c:pt>
                <c:pt idx="4">
                  <c:v>10441</c:v>
                </c:pt>
                <c:pt idx="5">
                  <c:v>46247</c:v>
                </c:pt>
                <c:pt idx="6">
                  <c:v>12858</c:v>
                </c:pt>
                <c:pt idx="7">
                  <c:v>10502</c:v>
                </c:pt>
                <c:pt idx="8">
                  <c:v>8815</c:v>
                </c:pt>
                <c:pt idx="9">
                  <c:v>12568</c:v>
                </c:pt>
                <c:pt idx="10">
                  <c:v>6161</c:v>
                </c:pt>
                <c:pt idx="11">
                  <c:v>6135</c:v>
                </c:pt>
                <c:pt idx="12">
                  <c:v>3995</c:v>
                </c:pt>
                <c:pt idx="13">
                  <c:v>9088</c:v>
                </c:pt>
                <c:pt idx="14">
                  <c:v>3230</c:v>
                </c:pt>
                <c:pt idx="15">
                  <c:v>5256</c:v>
                </c:pt>
              </c:numCache>
            </c:numRef>
          </c:val>
        </c:ser>
        <c:ser>
          <c:idx val="1"/>
          <c:order val="1"/>
          <c:tx>
            <c:strRef>
              <c:f>'Ain Zada'!$K$3</c:f>
              <c:strCache>
                <c:ptCount val="1"/>
                <c:pt idx="0">
                  <c:v>H.molitrix</c:v>
                </c:pt>
              </c:strCache>
            </c:strRef>
          </c:tx>
          <c:spPr>
            <a:ln w="19050"/>
          </c:spPr>
          <c:marker>
            <c:symbol val="square"/>
            <c:size val="5"/>
          </c:marke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Zada'!$K$4:$K$19</c:f>
              <c:numCache>
                <c:formatCode>General</c:formatCode>
                <c:ptCount val="16"/>
                <c:pt idx="0">
                  <c:v>50830</c:v>
                </c:pt>
                <c:pt idx="1">
                  <c:v>73917</c:v>
                </c:pt>
                <c:pt idx="2">
                  <c:v>73948</c:v>
                </c:pt>
                <c:pt idx="3">
                  <c:v>62953</c:v>
                </c:pt>
                <c:pt idx="4">
                  <c:v>57810</c:v>
                </c:pt>
                <c:pt idx="5">
                  <c:v>44730</c:v>
                </c:pt>
                <c:pt idx="6">
                  <c:v>16701</c:v>
                </c:pt>
                <c:pt idx="7">
                  <c:v>12146</c:v>
                </c:pt>
                <c:pt idx="8">
                  <c:v>7419</c:v>
                </c:pt>
                <c:pt idx="9">
                  <c:v>11767</c:v>
                </c:pt>
                <c:pt idx="10">
                  <c:v>9947</c:v>
                </c:pt>
                <c:pt idx="11">
                  <c:v>4331</c:v>
                </c:pt>
                <c:pt idx="12">
                  <c:v>4767</c:v>
                </c:pt>
                <c:pt idx="13">
                  <c:v>1451</c:v>
                </c:pt>
                <c:pt idx="14">
                  <c:v>50</c:v>
                </c:pt>
                <c:pt idx="15">
                  <c:v>2395</c:v>
                </c:pt>
              </c:numCache>
            </c:numRef>
          </c:val>
        </c:ser>
        <c:ser>
          <c:idx val="2"/>
          <c:order val="2"/>
          <c:tx>
            <c:strRef>
              <c:f>'Ain Zada'!$L$3</c:f>
              <c:strCache>
                <c:ptCount val="1"/>
                <c:pt idx="0">
                  <c:v>C.carpiocarpio</c:v>
                </c:pt>
              </c:strCache>
            </c:strRef>
          </c:tx>
          <c:spPr>
            <a:ln w="19050"/>
          </c:spPr>
          <c:marker>
            <c:symbol val="triangle"/>
            <c:size val="5"/>
          </c:marker>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Zada'!$L$4:$L$19</c:f>
              <c:numCache>
                <c:formatCode>General</c:formatCode>
                <c:ptCount val="16"/>
                <c:pt idx="0">
                  <c:v>6066</c:v>
                </c:pt>
                <c:pt idx="1">
                  <c:v>9382</c:v>
                </c:pt>
                <c:pt idx="2">
                  <c:v>8298</c:v>
                </c:pt>
                <c:pt idx="3">
                  <c:v>6319</c:v>
                </c:pt>
                <c:pt idx="4">
                  <c:v>9435</c:v>
                </c:pt>
                <c:pt idx="5">
                  <c:v>11743</c:v>
                </c:pt>
                <c:pt idx="6">
                  <c:v>8711</c:v>
                </c:pt>
                <c:pt idx="7">
                  <c:v>5403</c:v>
                </c:pt>
                <c:pt idx="8">
                  <c:v>3848</c:v>
                </c:pt>
                <c:pt idx="9">
                  <c:v>4505</c:v>
                </c:pt>
                <c:pt idx="10">
                  <c:v>4320</c:v>
                </c:pt>
                <c:pt idx="11">
                  <c:v>2225</c:v>
                </c:pt>
                <c:pt idx="12">
                  <c:v>6297</c:v>
                </c:pt>
                <c:pt idx="13">
                  <c:v>2694</c:v>
                </c:pt>
                <c:pt idx="14">
                  <c:v>2092</c:v>
                </c:pt>
                <c:pt idx="15">
                  <c:v>2100</c:v>
                </c:pt>
              </c:numCache>
            </c:numRef>
          </c:val>
        </c:ser>
        <c:ser>
          <c:idx val="3"/>
          <c:order val="3"/>
          <c:tx>
            <c:strRef>
              <c:f>'Ain Zada'!$M$3</c:f>
              <c:strCache>
                <c:ptCount val="1"/>
                <c:pt idx="0">
                  <c:v>C.auretus gibelio</c:v>
                </c:pt>
              </c:strCache>
            </c:strRef>
          </c:tx>
          <c:cat>
            <c:strRef>
              <c:f>'Ain Zada'!$I$4:$I$19</c:f>
              <c:strCache>
                <c:ptCount val="16"/>
                <c:pt idx="0">
                  <c:v>Hiver 2011</c:v>
                </c:pt>
                <c:pt idx="1">
                  <c:v>Printemps 2011</c:v>
                </c:pt>
                <c:pt idx="2">
                  <c:v>Eté 2011</c:v>
                </c:pt>
                <c:pt idx="3">
                  <c:v>Autoumne 2011</c:v>
                </c:pt>
                <c:pt idx="4">
                  <c:v>Hiver 2012</c:v>
                </c:pt>
                <c:pt idx="5">
                  <c:v>Printemps 2012</c:v>
                </c:pt>
                <c:pt idx="6">
                  <c:v>Eté 2012</c:v>
                </c:pt>
                <c:pt idx="7">
                  <c:v>Autoumne 2012</c:v>
                </c:pt>
                <c:pt idx="8">
                  <c:v>Hiver 2013</c:v>
                </c:pt>
                <c:pt idx="9">
                  <c:v>Printemps 2013</c:v>
                </c:pt>
                <c:pt idx="10">
                  <c:v>Eté 2013</c:v>
                </c:pt>
                <c:pt idx="11">
                  <c:v>Autoumne 2013</c:v>
                </c:pt>
                <c:pt idx="12">
                  <c:v>Hiver 2014</c:v>
                </c:pt>
                <c:pt idx="13">
                  <c:v>Printemps 2014</c:v>
                </c:pt>
                <c:pt idx="14">
                  <c:v>Eté 2014</c:v>
                </c:pt>
                <c:pt idx="15">
                  <c:v>Autoumne 2014</c:v>
                </c:pt>
              </c:strCache>
            </c:strRef>
          </c:cat>
          <c:val>
            <c:numRef>
              <c:f>'Ain Zada'!$M$4:$M$19</c:f>
              <c:numCache>
                <c:formatCode>General</c:formatCode>
                <c:ptCount val="16"/>
                <c:pt idx="10">
                  <c:v>1962</c:v>
                </c:pt>
                <c:pt idx="11">
                  <c:v>5891</c:v>
                </c:pt>
                <c:pt idx="12">
                  <c:v>5225</c:v>
                </c:pt>
                <c:pt idx="13">
                  <c:v>13840</c:v>
                </c:pt>
                <c:pt idx="14">
                  <c:v>5050</c:v>
                </c:pt>
                <c:pt idx="15">
                  <c:v>7950</c:v>
                </c:pt>
              </c:numCache>
            </c:numRef>
          </c:val>
        </c:ser>
        <c:marker val="1"/>
        <c:axId val="141470336"/>
        <c:axId val="147663104"/>
      </c:lineChart>
      <c:catAx>
        <c:axId val="141470336"/>
        <c:scaling>
          <c:orientation val="minMax"/>
        </c:scaling>
        <c:axPos val="b"/>
        <c:title>
          <c:tx>
            <c:rich>
              <a:bodyPr/>
              <a:lstStyle/>
              <a:p>
                <a:pPr>
                  <a:defRPr/>
                </a:pPr>
                <a:r>
                  <a:rPr lang="fr-FR"/>
                  <a:t>Saison</a:t>
                </a:r>
              </a:p>
            </c:rich>
          </c:tx>
        </c:title>
        <c:tickLblPos val="nextTo"/>
        <c:txPr>
          <a:bodyPr/>
          <a:lstStyle/>
          <a:p>
            <a:pPr>
              <a:defRPr sz="900">
                <a:latin typeface="Times New Roman" pitchFamily="18" charset="0"/>
                <a:cs typeface="Times New Roman" pitchFamily="18" charset="0"/>
              </a:defRPr>
            </a:pPr>
            <a:endParaRPr lang="fr-FR"/>
          </a:p>
        </c:txPr>
        <c:crossAx val="147663104"/>
        <c:crosses val="autoZero"/>
        <c:auto val="1"/>
        <c:lblAlgn val="ctr"/>
        <c:lblOffset val="100"/>
      </c:catAx>
      <c:valAx>
        <c:axId val="147663104"/>
        <c:scaling>
          <c:orientation val="minMax"/>
        </c:scaling>
        <c:axPos val="l"/>
        <c:title>
          <c:tx>
            <c:rich>
              <a:bodyPr rot="-5400000" vert="horz"/>
              <a:lstStyle/>
              <a:p>
                <a:pPr>
                  <a:defRPr sz="900">
                    <a:latin typeface="Times New Roman" pitchFamily="18" charset="0"/>
                    <a:cs typeface="Times New Roman" pitchFamily="18" charset="0"/>
                  </a:defRPr>
                </a:pPr>
                <a:r>
                  <a:rPr lang="fr-FR" sz="900">
                    <a:latin typeface="Times New Roman" pitchFamily="18" charset="0"/>
                    <a:cs typeface="Times New Roman" pitchFamily="18" charset="0"/>
                  </a:rPr>
                  <a:t>Production ( kg)</a:t>
                </a:r>
              </a:p>
            </c:rich>
          </c:tx>
          <c:layout>
            <c:manualLayout>
              <c:xMode val="edge"/>
              <c:yMode val="edge"/>
              <c:x val="1.0922882514292747E-2"/>
              <c:y val="0.32358911542112501"/>
            </c:manualLayout>
          </c:layout>
        </c:title>
        <c:numFmt formatCode="General" sourceLinked="1"/>
        <c:tickLblPos val="nextTo"/>
        <c:txPr>
          <a:bodyPr/>
          <a:lstStyle/>
          <a:p>
            <a:pPr>
              <a:defRPr sz="900">
                <a:latin typeface="Times New Roman" pitchFamily="18" charset="0"/>
                <a:cs typeface="Times New Roman" pitchFamily="18" charset="0"/>
              </a:defRPr>
            </a:pPr>
            <a:endParaRPr lang="fr-FR"/>
          </a:p>
        </c:txPr>
        <c:crossAx val="141470336"/>
        <c:crosses val="autoZero"/>
        <c:crossBetween val="between"/>
      </c:valAx>
    </c:plotArea>
    <c:legend>
      <c:legendPos val="r"/>
      <c:layout>
        <c:manualLayout>
          <c:xMode val="edge"/>
          <c:yMode val="edge"/>
          <c:x val="0.8159302699102905"/>
          <c:y val="1.8873418279242823E-2"/>
          <c:w val="0.18406973008971067"/>
          <c:h val="0.21392015126975608"/>
        </c:manualLayout>
      </c:layout>
      <c:txPr>
        <a:bodyPr/>
        <a:lstStyle/>
        <a:p>
          <a:pPr>
            <a:defRPr sz="900" i="1">
              <a:latin typeface="Times New Roman" pitchFamily="18" charset="0"/>
              <a:cs typeface="Times New Roman" pitchFamily="18" charset="0"/>
            </a:defRPr>
          </a:pPr>
          <a:endParaRPr lang="fr-FR"/>
        </a:p>
      </c:txPr>
    </c:legend>
    <c:plotVisOnly val="1"/>
  </c:chart>
  <c:spPr>
    <a:ln>
      <a:solidFill>
        <a:srgbClr val="00B050"/>
      </a:solidFill>
    </a:ln>
  </c:sp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CD506-9F3E-4686-B35A-E033C4B1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19</Pages>
  <Words>3262</Words>
  <Characters>17947</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MIMECHE</dc:creator>
  <cp:lastModifiedBy>lilou</cp:lastModifiedBy>
  <cp:revision>79</cp:revision>
  <dcterms:created xsi:type="dcterms:W3CDTF">2015-05-15T12:50:00Z</dcterms:created>
  <dcterms:modified xsi:type="dcterms:W3CDTF">2015-10-10T16:22:00Z</dcterms:modified>
</cp:coreProperties>
</file>